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94603B" w14:paraId="29030534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4D33B11F" w14:textId="77777777" w:rsidR="00A80767" w:rsidRPr="00B24FC9" w:rsidRDefault="00A80767" w:rsidP="001E0F15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center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bookmarkStart w:id="0" w:name="_GoBack"/>
            <w:bookmarkEnd w:id="0"/>
            <w:r w:rsidRPr="00B24FC9">
              <w:rPr>
                <w:color w:val="365F91" w:themeColor="accent1" w:themeShade="BF"/>
                <w:sz w:val="10"/>
                <w:szCs w:val="10"/>
                <w:lang w:eastAsia="zh-CN"/>
              </w:rPr>
              <w:t>WEATHER CLIMATE WATER</w:t>
            </w:r>
          </w:p>
        </w:tc>
        <w:tc>
          <w:tcPr>
            <w:tcW w:w="6852" w:type="dxa"/>
            <w:vMerge w:val="restart"/>
          </w:tcPr>
          <w:p w14:paraId="531EDB63" w14:textId="77777777" w:rsidR="00A80767" w:rsidRPr="00B24FC9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B24FC9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9264" behindDoc="1" locked="1" layoutInCell="1" allowOverlap="1" wp14:anchorId="0EC95287" wp14:editId="5C6FC21C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D175B">
              <w:rPr>
                <w:rFonts w:cs="Tahoma"/>
                <w:b/>
                <w:bCs/>
                <w:color w:val="365F91" w:themeColor="accent1" w:themeShade="BF"/>
                <w:szCs w:val="22"/>
              </w:rPr>
              <w:t>World Meteorological Organization</w:t>
            </w:r>
          </w:p>
          <w:p w14:paraId="61D338BC" w14:textId="77777777" w:rsidR="00A80767" w:rsidRPr="00B24FC9" w:rsidRDefault="00ED175B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</w:pPr>
            <w:r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  <w:t>COMMISSION FOR OBSERVATION, INFRASTRUCTURE AND INFORMATION SYSTEMS</w:t>
            </w:r>
          </w:p>
          <w:p w14:paraId="7F3460FB" w14:textId="77777777" w:rsidR="00A80767" w:rsidRPr="00B24FC9" w:rsidRDefault="00ED175B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>Second Session</w:t>
            </w:r>
            <w:r w:rsidR="00A80767" w:rsidRPr="00B24FC9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br/>
            </w:r>
            <w:r>
              <w:rPr>
                <w:snapToGrid w:val="0"/>
                <w:color w:val="365F91" w:themeColor="accent1" w:themeShade="BF"/>
                <w:szCs w:val="22"/>
              </w:rPr>
              <w:t>24 to 28 October 2022, Geneva</w:t>
            </w:r>
          </w:p>
        </w:tc>
        <w:tc>
          <w:tcPr>
            <w:tcW w:w="2962" w:type="dxa"/>
          </w:tcPr>
          <w:p w14:paraId="1779717A" w14:textId="77777777" w:rsidR="00A80767" w:rsidRPr="00FA3986" w:rsidRDefault="00ED175B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INFCOM-2/Doc. 6.1(5)</w:t>
            </w:r>
          </w:p>
        </w:tc>
      </w:tr>
      <w:tr w:rsidR="00A80767" w:rsidRPr="00B24FC9" w14:paraId="35A8ECF5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73EB51FC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25B5364C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33F0BDED" w14:textId="23F85CA2" w:rsidR="00A80767" w:rsidRPr="00B24FC9" w:rsidRDefault="00A80767" w:rsidP="001E0F15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B24FC9">
              <w:rPr>
                <w:rFonts w:cs="Tahoma"/>
                <w:color w:val="365F91" w:themeColor="accent1" w:themeShade="BF"/>
                <w:szCs w:val="22"/>
              </w:rPr>
              <w:t>Submitted by:</w:t>
            </w:r>
            <w:r w:rsidRPr="00B24FC9">
              <w:rPr>
                <w:rFonts w:cs="Tahoma"/>
                <w:color w:val="365F91" w:themeColor="accent1" w:themeShade="BF"/>
                <w:szCs w:val="22"/>
              </w:rPr>
              <w:br/>
            </w:r>
            <w:r w:rsidR="008758E7">
              <w:rPr>
                <w:rFonts w:cs="Tahoma"/>
                <w:color w:val="365F91" w:themeColor="accent1" w:themeShade="BF"/>
                <w:szCs w:val="22"/>
              </w:rPr>
              <w:t>President of the</w:t>
            </w:r>
            <w:r w:rsidR="001E0F15">
              <w:rPr>
                <w:rFonts w:cs="Tahoma"/>
                <w:color w:val="365F91" w:themeColor="accent1" w:themeShade="BF"/>
                <w:szCs w:val="22"/>
              </w:rPr>
              <w:t xml:space="preserve"> </w:t>
            </w:r>
            <w:r w:rsidR="008758E7">
              <w:rPr>
                <w:rFonts w:cs="Tahoma"/>
                <w:color w:val="365F91" w:themeColor="accent1" w:themeShade="BF"/>
                <w:szCs w:val="22"/>
              </w:rPr>
              <w:t>Commission</w:t>
            </w:r>
          </w:p>
          <w:p w14:paraId="35B30F68" w14:textId="21D0D896" w:rsidR="00A80767" w:rsidRPr="00B24FC9" w:rsidRDefault="00ED175B" w:rsidP="001E0F15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>
              <w:rPr>
                <w:rFonts w:cs="Tahoma"/>
                <w:color w:val="365F91" w:themeColor="accent1" w:themeShade="BF"/>
                <w:szCs w:val="22"/>
              </w:rPr>
              <w:t>2</w:t>
            </w:r>
            <w:r w:rsidR="00077A17">
              <w:rPr>
                <w:rFonts w:cs="Tahoma"/>
                <w:color w:val="365F91" w:themeColor="accent1" w:themeShade="BF"/>
                <w:szCs w:val="22"/>
                <w:lang w:val="en-CH"/>
              </w:rPr>
              <w:t>9</w:t>
            </w:r>
            <w:r>
              <w:rPr>
                <w:rFonts w:cs="Tahoma"/>
                <w:color w:val="365F91" w:themeColor="accent1" w:themeShade="BF"/>
                <w:szCs w:val="22"/>
              </w:rPr>
              <w:t>.IX.2022</w:t>
            </w:r>
          </w:p>
          <w:p w14:paraId="3162C83F" w14:textId="77777777" w:rsidR="00A80767" w:rsidRPr="00B24FC9" w:rsidRDefault="00A80767" w:rsidP="001E0F15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B24FC9">
              <w:rPr>
                <w:rFonts w:cs="Tahoma"/>
                <w:b/>
                <w:bCs/>
                <w:color w:val="365F91" w:themeColor="accent1" w:themeShade="BF"/>
                <w:szCs w:val="22"/>
              </w:rPr>
              <w:t>DRAFT 1</w:t>
            </w:r>
          </w:p>
        </w:tc>
      </w:tr>
    </w:tbl>
    <w:p w14:paraId="2C974534" w14:textId="77777777" w:rsidR="00A80767" w:rsidRPr="00B24FC9" w:rsidRDefault="00ED175B" w:rsidP="00A80767">
      <w:pPr>
        <w:pStyle w:val="WMOBodyText"/>
        <w:ind w:left="2977" w:hanging="2977"/>
      </w:pPr>
      <w:r>
        <w:rPr>
          <w:b/>
          <w:bCs/>
        </w:rPr>
        <w:t>AGENDA ITEM 6:</w:t>
      </w:r>
      <w:r>
        <w:rPr>
          <w:b/>
          <w:bCs/>
        </w:rPr>
        <w:tab/>
        <w:t>TECHNICAL REGULATIONS AND OTHER TECHNICAL DECISIONS</w:t>
      </w:r>
    </w:p>
    <w:p w14:paraId="42469955" w14:textId="77777777" w:rsidR="00A80767" w:rsidRPr="00B24FC9" w:rsidRDefault="00ED175B" w:rsidP="00A80767">
      <w:pPr>
        <w:pStyle w:val="WMOBodyText"/>
        <w:ind w:left="2977" w:hanging="2977"/>
      </w:pPr>
      <w:r>
        <w:rPr>
          <w:b/>
          <w:bCs/>
        </w:rPr>
        <w:t>AGENDA ITEM 6.1:</w:t>
      </w:r>
      <w:r>
        <w:rPr>
          <w:b/>
          <w:bCs/>
        </w:rPr>
        <w:tab/>
        <w:t>Standing Committee on Earth Observing Systems and Monitoring Networks (SC ON)</w:t>
      </w:r>
    </w:p>
    <w:p w14:paraId="0ECA8724" w14:textId="65E9892A" w:rsidR="00092CAE" w:rsidRDefault="00C50F78" w:rsidP="00C06197">
      <w:pPr>
        <w:pStyle w:val="Heading1"/>
        <w:spacing w:after="360"/>
      </w:pPr>
      <w:bookmarkStart w:id="1" w:name="_APPENDIX_A:_"/>
      <w:bookmarkEnd w:id="1"/>
      <w:r>
        <w:t xml:space="preserve">Update of the </w:t>
      </w:r>
      <w:r w:rsidR="00820B04">
        <w:t xml:space="preserve">Guide to </w:t>
      </w:r>
      <w:r w:rsidR="00C06197">
        <w:br/>
      </w:r>
      <w:r w:rsidR="00820B04">
        <w:t>Aircraft-Based Observations (WMO-No.</w:t>
      </w:r>
      <w:r w:rsidR="00C06197">
        <w:t> </w:t>
      </w:r>
      <w:r w:rsidR="00820B04">
        <w:t>1200)</w:t>
      </w: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731AA" w:rsidRPr="00DE48B4" w14:paraId="76FC7995" w14:textId="77777777" w:rsidTr="00C06197">
        <w:trPr>
          <w:jc w:val="center"/>
        </w:trPr>
        <w:tc>
          <w:tcPr>
            <w:tcW w:w="5000" w:type="pct"/>
          </w:tcPr>
          <w:p w14:paraId="0AAF2368" w14:textId="77777777" w:rsidR="000731AA" w:rsidRDefault="000731AA" w:rsidP="00795D3E">
            <w:pPr>
              <w:pStyle w:val="WMOBodyText"/>
              <w:spacing w:after="120"/>
              <w:jc w:val="center"/>
              <w:rPr>
                <w:rFonts w:ascii="Verdana Bold" w:hAnsi="Verdana Bold" w:cstheme="minorHAnsi"/>
                <w:b/>
                <w:bCs/>
                <w:caps/>
              </w:rPr>
            </w:pPr>
            <w:r w:rsidRPr="00DE48B4">
              <w:rPr>
                <w:rFonts w:ascii="Verdana Bold" w:hAnsi="Verdana Bold" w:cstheme="minorHAnsi"/>
                <w:b/>
                <w:bCs/>
                <w:caps/>
              </w:rPr>
              <w:t>Summary</w:t>
            </w:r>
          </w:p>
          <w:p w14:paraId="7BEE1083" w14:textId="5DE112B3" w:rsidR="000731AA" w:rsidRPr="00E264A3" w:rsidRDefault="00B52877" w:rsidP="00795D3E">
            <w:pPr>
              <w:pStyle w:val="WMOBodyText"/>
              <w:spacing w:before="16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Proposed recommendation of the INFCOM to </w:t>
            </w:r>
            <w:r w:rsidR="002C37FB">
              <w:rPr>
                <w:i/>
                <w:iCs/>
              </w:rPr>
              <w:t>update the Guide to Aircraft-Based Observations (WMO</w:t>
            </w:r>
            <w:r w:rsidR="00433CAC">
              <w:rPr>
                <w:i/>
                <w:iCs/>
                <w:lang w:val="en-CH"/>
              </w:rPr>
              <w:t>-</w:t>
            </w:r>
            <w:r w:rsidR="002C37FB">
              <w:rPr>
                <w:i/>
                <w:iCs/>
              </w:rPr>
              <w:t>N</w:t>
            </w:r>
            <w:r w:rsidR="00021094">
              <w:rPr>
                <w:i/>
                <w:iCs/>
              </w:rPr>
              <w:t>o</w:t>
            </w:r>
            <w:r w:rsidR="002C37FB">
              <w:rPr>
                <w:i/>
                <w:iCs/>
              </w:rPr>
              <w:t>. 1200)</w:t>
            </w:r>
          </w:p>
        </w:tc>
      </w:tr>
      <w:tr w:rsidR="000731AA" w:rsidRPr="00DE48B4" w14:paraId="1C62D504" w14:textId="77777777" w:rsidTr="00C06197">
        <w:trPr>
          <w:jc w:val="center"/>
        </w:trPr>
        <w:tc>
          <w:tcPr>
            <w:tcW w:w="5000" w:type="pct"/>
          </w:tcPr>
          <w:p w14:paraId="4ED13D0B" w14:textId="77777777" w:rsidR="000731AA" w:rsidRPr="0067592C" w:rsidRDefault="000731AA" w:rsidP="00795D3E">
            <w:pPr>
              <w:pStyle w:val="WMOBodyText"/>
              <w:spacing w:before="160"/>
              <w:jc w:val="left"/>
            </w:pPr>
            <w:r w:rsidRPr="00A35159">
              <w:rPr>
                <w:b/>
                <w:bCs/>
              </w:rPr>
              <w:t xml:space="preserve">Strategic objective 2020–2023: </w:t>
            </w:r>
            <w:r w:rsidR="00A82A37" w:rsidRPr="0067592C">
              <w:t xml:space="preserve">2.1 </w:t>
            </w:r>
            <w:r w:rsidRPr="0067592C">
              <w:t xml:space="preserve"> </w:t>
            </w:r>
          </w:p>
          <w:p w14:paraId="4C1FA8D6" w14:textId="77777777" w:rsidR="000731AA" w:rsidRDefault="000731AA" w:rsidP="00795D3E">
            <w:pPr>
              <w:pStyle w:val="WMOBodyText"/>
              <w:spacing w:before="160"/>
              <w:jc w:val="left"/>
            </w:pPr>
            <w:r w:rsidRPr="000E67E2">
              <w:rPr>
                <w:b/>
                <w:bCs/>
              </w:rPr>
              <w:t>Financial and administrative implications:</w:t>
            </w:r>
            <w:r>
              <w:t xml:space="preserve"> </w:t>
            </w:r>
            <w:r w:rsidR="0001664C">
              <w:t>Resources for required translation and publication.</w:t>
            </w:r>
          </w:p>
          <w:p w14:paraId="759CEB69" w14:textId="77777777" w:rsidR="000731AA" w:rsidRDefault="000731AA" w:rsidP="00795D3E">
            <w:pPr>
              <w:pStyle w:val="WMOBodyText"/>
              <w:spacing w:before="160"/>
              <w:jc w:val="left"/>
            </w:pPr>
            <w:r w:rsidRPr="000E67E2">
              <w:rPr>
                <w:b/>
                <w:bCs/>
              </w:rPr>
              <w:t>Key implementers:</w:t>
            </w:r>
            <w:r>
              <w:t xml:space="preserve"> </w:t>
            </w:r>
            <w:r w:rsidR="00B65EE5">
              <w:t>Secretariat to arrange for publication and translation.</w:t>
            </w:r>
          </w:p>
          <w:p w14:paraId="20001AE6" w14:textId="141C78CB" w:rsidR="000731AA" w:rsidRDefault="000731AA" w:rsidP="00795D3E">
            <w:pPr>
              <w:pStyle w:val="WMOBodyText"/>
              <w:spacing w:before="160"/>
              <w:jc w:val="left"/>
            </w:pPr>
            <w:r w:rsidRPr="000E67E2">
              <w:rPr>
                <w:b/>
                <w:bCs/>
              </w:rPr>
              <w:t>Time</w:t>
            </w:r>
            <w:r w:rsidR="00C06197">
              <w:rPr>
                <w:b/>
                <w:bCs/>
              </w:rPr>
              <w:t xml:space="preserve"> </w:t>
            </w:r>
            <w:r w:rsidRPr="000E67E2">
              <w:rPr>
                <w:b/>
                <w:bCs/>
              </w:rPr>
              <w:t>frame:</w:t>
            </w:r>
            <w:r>
              <w:t xml:space="preserve"> </w:t>
            </w:r>
            <w:r w:rsidR="00D61E70">
              <w:t>2023</w:t>
            </w:r>
            <w:r w:rsidR="00643FD4" w:rsidRPr="00643FD4">
              <w:t>–</w:t>
            </w:r>
            <w:r w:rsidR="00D61E70">
              <w:t>2024</w:t>
            </w:r>
          </w:p>
          <w:p w14:paraId="18DE1F48" w14:textId="308B82D6" w:rsidR="000731AA" w:rsidRPr="00DE48B4" w:rsidRDefault="000731AA" w:rsidP="00643FD4">
            <w:pPr>
              <w:pStyle w:val="WMOBodyText"/>
              <w:spacing w:before="160" w:after="120"/>
              <w:jc w:val="left"/>
            </w:pPr>
            <w:r w:rsidRPr="000E67E2">
              <w:rPr>
                <w:b/>
                <w:bCs/>
              </w:rPr>
              <w:t>Action expected:</w:t>
            </w:r>
            <w:r>
              <w:t xml:space="preserve"> </w:t>
            </w:r>
            <w:r w:rsidR="00D61E70">
              <w:t xml:space="preserve">Review the proposed </w:t>
            </w:r>
            <w:r w:rsidR="00645187">
              <w:t xml:space="preserve">draft of the Guide to Aircraft-Based Observations and </w:t>
            </w:r>
            <w:r w:rsidR="005C0A94">
              <w:t>the related R</w:t>
            </w:r>
            <w:r w:rsidR="00044822">
              <w:t xml:space="preserve">ecommendation to publish and translate the guidance, subject to availability of </w:t>
            </w:r>
            <w:r w:rsidR="00A82A37">
              <w:t>funds.</w:t>
            </w:r>
          </w:p>
        </w:tc>
      </w:tr>
    </w:tbl>
    <w:p w14:paraId="1692B55A" w14:textId="77777777" w:rsidR="00092CAE" w:rsidRDefault="00092CAE">
      <w:pPr>
        <w:tabs>
          <w:tab w:val="clear" w:pos="1134"/>
        </w:tabs>
        <w:jc w:val="left"/>
      </w:pPr>
    </w:p>
    <w:p w14:paraId="1543E855" w14:textId="77777777" w:rsidR="00331964" w:rsidRDefault="00331964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>
        <w:br w:type="page"/>
      </w:r>
    </w:p>
    <w:p w14:paraId="6934C5EA" w14:textId="77777777" w:rsidR="000731AA" w:rsidRDefault="000731AA" w:rsidP="000731AA">
      <w:pPr>
        <w:pStyle w:val="Heading1"/>
      </w:pPr>
      <w:r>
        <w:lastRenderedPageBreak/>
        <w:t>GENERAL CONSIDERATIONS</w:t>
      </w:r>
    </w:p>
    <w:p w14:paraId="28999553" w14:textId="77777777" w:rsidR="000731AA" w:rsidRPr="00FF4F1E" w:rsidRDefault="00865FE6" w:rsidP="000731AA">
      <w:pPr>
        <w:pStyle w:val="Heading3"/>
        <w:rPr>
          <w:b w:val="0"/>
          <w:bCs w:val="0"/>
          <w:i/>
          <w:iCs/>
        </w:rPr>
      </w:pPr>
      <w:r>
        <w:t>Background</w:t>
      </w:r>
      <w:r w:rsidR="000731AA">
        <w:rPr>
          <w:b w:val="0"/>
          <w:bCs w:val="0"/>
        </w:rPr>
        <w:t xml:space="preserve"> </w:t>
      </w:r>
    </w:p>
    <w:p w14:paraId="27025989" w14:textId="2EBB3F4C" w:rsidR="000731AA" w:rsidRPr="00B24FC9" w:rsidRDefault="00865FE6" w:rsidP="000731AA">
      <w:pPr>
        <w:pStyle w:val="WMOSubTitle1"/>
      </w:pPr>
      <w:r>
        <w:t>Guide to Aircraft-Based Observations (WMO</w:t>
      </w:r>
      <w:r w:rsidR="00433CAC">
        <w:rPr>
          <w:lang w:val="en-CH"/>
        </w:rPr>
        <w:t>-</w:t>
      </w:r>
      <w:r>
        <w:t>No.</w:t>
      </w:r>
      <w:r w:rsidR="00224209">
        <w:rPr>
          <w:lang w:val="en-CH"/>
        </w:rPr>
        <w:t> </w:t>
      </w:r>
      <w:r>
        <w:t>1200)</w:t>
      </w:r>
    </w:p>
    <w:p w14:paraId="2031A215" w14:textId="21A6F506" w:rsidR="0069522D" w:rsidRDefault="00865FE6" w:rsidP="009F0922">
      <w:pPr>
        <w:pStyle w:val="WMOBodyText"/>
        <w:numPr>
          <w:ilvl w:val="0"/>
          <w:numId w:val="46"/>
        </w:numPr>
        <w:tabs>
          <w:tab w:val="left" w:pos="1134"/>
        </w:tabs>
        <w:ind w:left="11" w:right="-170" w:hanging="11"/>
      </w:pPr>
      <w:r>
        <w:t xml:space="preserve">The Guide to Aircraft-Based Observations was first published in </w:t>
      </w:r>
      <w:hyperlink r:id="rId12" w:history="1">
        <w:r w:rsidRPr="00D829E6">
          <w:rPr>
            <w:rStyle w:val="Hyperlink"/>
          </w:rPr>
          <w:t>2017</w:t>
        </w:r>
      </w:hyperlink>
      <w:r w:rsidR="0095761E">
        <w:t xml:space="preserve"> based on the decision of the Executive Council</w:t>
      </w:r>
      <w:r w:rsidR="00786338">
        <w:t xml:space="preserve"> (</w:t>
      </w:r>
      <w:hyperlink r:id="rId13" w:anchor="page129" w:history="1">
        <w:r w:rsidR="002C124A" w:rsidRPr="007F3B59">
          <w:rPr>
            <w:rStyle w:val="Hyperlink"/>
          </w:rPr>
          <w:t>Resolution 5</w:t>
        </w:r>
        <w:r w:rsidR="0067592C" w:rsidRPr="007F3B59">
          <w:rPr>
            <w:rStyle w:val="Hyperlink"/>
          </w:rPr>
          <w:t xml:space="preserve"> (</w:t>
        </w:r>
        <w:r w:rsidR="00786338" w:rsidRPr="007F3B59">
          <w:rPr>
            <w:rStyle w:val="Hyperlink"/>
          </w:rPr>
          <w:t>EC-69</w:t>
        </w:r>
        <w:r w:rsidR="0067592C" w:rsidRPr="007F3B59">
          <w:rPr>
            <w:rStyle w:val="Hyperlink"/>
          </w:rPr>
          <w:t>)</w:t>
        </w:r>
      </w:hyperlink>
      <w:r w:rsidR="00786338">
        <w:t>)</w:t>
      </w:r>
      <w:r w:rsidR="0095761E">
        <w:t xml:space="preserve"> and recommendation of </w:t>
      </w:r>
      <w:r w:rsidR="00786338">
        <w:t xml:space="preserve">the former </w:t>
      </w:r>
      <w:r w:rsidR="0095761E">
        <w:t>CBS.</w:t>
      </w:r>
      <w:r w:rsidR="0069522D">
        <w:t xml:space="preserve"> </w:t>
      </w:r>
    </w:p>
    <w:p w14:paraId="2B23B3C8" w14:textId="04CD418D" w:rsidR="000731AA" w:rsidRPr="00B24FC9" w:rsidRDefault="0069522D" w:rsidP="009F0922">
      <w:pPr>
        <w:pStyle w:val="WMOBodyText"/>
        <w:numPr>
          <w:ilvl w:val="0"/>
          <w:numId w:val="46"/>
        </w:numPr>
        <w:tabs>
          <w:tab w:val="left" w:pos="1134"/>
        </w:tabs>
        <w:ind w:left="11" w:right="-170" w:hanging="11"/>
      </w:pPr>
      <w:r>
        <w:t xml:space="preserve">Given that it has been </w:t>
      </w:r>
      <w:r w:rsidR="00EC0F2B">
        <w:t>more than 5 years</w:t>
      </w:r>
      <w:r>
        <w:t xml:space="preserve"> since the last update of this guide, the Joint Expert Team on Aircraft-based Observing Systems (JET-ABO) </w:t>
      </w:r>
      <w:r w:rsidR="00160B63">
        <w:t>has undertaken a comprehensive review of the document</w:t>
      </w:r>
      <w:r w:rsidR="003F7571">
        <w:t xml:space="preserve"> to ensure it encompasses major changes and developments within the Aircraft-Based Observations programme, and </w:t>
      </w:r>
      <w:r w:rsidR="006B2058">
        <w:t>to the administrative and technical practices associated with aircraft-based observing systems.</w:t>
      </w:r>
      <w:r w:rsidR="00F66411">
        <w:t xml:space="preserve"> The team has also</w:t>
      </w:r>
      <w:r w:rsidR="00F76D84">
        <w:t xml:space="preserve">, in parallel, coordinated a proposed update to the relevant chapter </w:t>
      </w:r>
      <w:r w:rsidR="00B82671">
        <w:t xml:space="preserve">and sections </w:t>
      </w:r>
      <w:r w:rsidR="00F76D84">
        <w:t xml:space="preserve">of the </w:t>
      </w:r>
      <w:hyperlink r:id="rId14" w:history="1">
        <w:r w:rsidR="00F76D84" w:rsidRPr="00BA68CF">
          <w:rPr>
            <w:rStyle w:val="Hyperlink"/>
            <w:i/>
            <w:iCs/>
          </w:rPr>
          <w:t xml:space="preserve">Guide to </w:t>
        </w:r>
        <w:r w:rsidR="00B82671" w:rsidRPr="00BA68CF">
          <w:rPr>
            <w:rStyle w:val="Hyperlink"/>
            <w:i/>
            <w:iCs/>
          </w:rPr>
          <w:t>Instruments and Methods of Observations</w:t>
        </w:r>
      </w:hyperlink>
      <w:r w:rsidR="00B82671">
        <w:t xml:space="preserve"> (WMO</w:t>
      </w:r>
      <w:r w:rsidR="009F0922">
        <w:t>-</w:t>
      </w:r>
      <w:r w:rsidR="00B82671">
        <w:t>No.</w:t>
      </w:r>
      <w:r w:rsidR="009F0922">
        <w:t> </w:t>
      </w:r>
      <w:r w:rsidR="00B82671">
        <w:t>8).</w:t>
      </w:r>
    </w:p>
    <w:p w14:paraId="13B4C352" w14:textId="77777777" w:rsidR="000731AA" w:rsidRPr="00F220E4" w:rsidRDefault="000731AA" w:rsidP="000731AA">
      <w:pPr>
        <w:pStyle w:val="WMOBodyText"/>
        <w:tabs>
          <w:tab w:val="left" w:pos="567"/>
        </w:tabs>
        <w:rPr>
          <w:b/>
          <w:bCs/>
        </w:rPr>
      </w:pPr>
      <w:r>
        <w:rPr>
          <w:b/>
          <w:bCs/>
        </w:rPr>
        <w:t>Expected action</w:t>
      </w:r>
    </w:p>
    <w:p w14:paraId="18B5D517" w14:textId="77777777" w:rsidR="00431850" w:rsidRDefault="000731AA" w:rsidP="009F0922">
      <w:pPr>
        <w:pStyle w:val="WMOBodyText"/>
        <w:numPr>
          <w:ilvl w:val="0"/>
          <w:numId w:val="46"/>
        </w:numPr>
        <w:tabs>
          <w:tab w:val="left" w:pos="1134"/>
        </w:tabs>
        <w:ind w:left="11" w:right="-170" w:hanging="11"/>
      </w:pPr>
      <w:bookmarkStart w:id="2" w:name="_Ref108012355"/>
      <w:r>
        <w:t xml:space="preserve">Based on the above, the Commission may wish to adopt a recommendation </w:t>
      </w:r>
      <w:r w:rsidR="00036CD2">
        <w:t xml:space="preserve">to update the </w:t>
      </w:r>
      <w:r w:rsidR="006301C1">
        <w:t xml:space="preserve">Guide to Aircraft-Based Observations </w:t>
      </w:r>
      <w:bookmarkEnd w:id="2"/>
      <w:r w:rsidR="006301C1">
        <w:t xml:space="preserve">as </w:t>
      </w:r>
      <w:r w:rsidR="000C02EB">
        <w:t xml:space="preserve">outlined in </w:t>
      </w:r>
      <w:hyperlink w:anchor="_Draft_Recommendation_6.1(5)/1" w:history="1">
        <w:r w:rsidR="000C02EB" w:rsidRPr="00BA68CF">
          <w:rPr>
            <w:rStyle w:val="Hyperlink"/>
          </w:rPr>
          <w:t>Draft Recommendation 6.1(5)/1 (INFCOM-2)</w:t>
        </w:r>
        <w:r w:rsidR="00280A8D">
          <w:rPr>
            <w:rStyle w:val="Hyperlink"/>
          </w:rPr>
          <w:t xml:space="preserve"> to the Executive Council</w:t>
        </w:r>
        <w:r w:rsidR="000C02EB" w:rsidRPr="00BA68CF">
          <w:rPr>
            <w:rStyle w:val="Hyperlink"/>
          </w:rPr>
          <w:t>.</w:t>
        </w:r>
      </w:hyperlink>
    </w:p>
    <w:p w14:paraId="12BCA4F5" w14:textId="77777777" w:rsidR="000731AA" w:rsidRPr="005C1518" w:rsidRDefault="000731AA" w:rsidP="000731AA">
      <w:pPr>
        <w:tabs>
          <w:tab w:val="clear" w:pos="1134"/>
        </w:tabs>
        <w:rPr>
          <w:rFonts w:eastAsia="Verdana" w:cs="Verdana"/>
          <w:caps/>
          <w:kern w:val="32"/>
          <w:lang w:eastAsia="zh-TW"/>
        </w:rPr>
      </w:pPr>
      <w:r>
        <w:br w:type="page"/>
      </w:r>
    </w:p>
    <w:p w14:paraId="6A10F70F" w14:textId="77777777" w:rsidR="0037222D" w:rsidRDefault="0037222D" w:rsidP="0037222D">
      <w:pPr>
        <w:pStyle w:val="Heading1"/>
        <w:pageBreakBefore/>
      </w:pPr>
      <w:r>
        <w:lastRenderedPageBreak/>
        <w:t>DRAFT RECOMMENDATION</w:t>
      </w:r>
    </w:p>
    <w:p w14:paraId="27E2F329" w14:textId="77777777" w:rsidR="0037222D" w:rsidRPr="0067592C" w:rsidRDefault="0037222D" w:rsidP="0037222D">
      <w:pPr>
        <w:pStyle w:val="Heading2"/>
        <w:rPr>
          <w:lang w:val="en-US"/>
        </w:rPr>
      </w:pPr>
      <w:bookmarkStart w:id="3" w:name="_DRAFT_RESOLUTION_4.2/1_(EC-64)_-_PU"/>
      <w:bookmarkStart w:id="4" w:name="_DRAFT_RESOLUTION_X.X/1"/>
      <w:bookmarkStart w:id="5" w:name="_Draft_Recommendation_6.1(5)/1"/>
      <w:bookmarkStart w:id="6" w:name="_Toc319327010"/>
      <w:bookmarkStart w:id="7" w:name="Text6"/>
      <w:bookmarkEnd w:id="3"/>
      <w:bookmarkEnd w:id="4"/>
      <w:bookmarkEnd w:id="5"/>
      <w:r w:rsidRPr="0067592C">
        <w:rPr>
          <w:lang w:val="en-US"/>
        </w:rPr>
        <w:t xml:space="preserve">Draft Recommendation </w:t>
      </w:r>
      <w:r w:rsidR="00ED175B" w:rsidRPr="0067592C">
        <w:rPr>
          <w:lang w:val="en-US"/>
        </w:rPr>
        <w:t>6.1(5)</w:t>
      </w:r>
      <w:r w:rsidRPr="0067592C">
        <w:rPr>
          <w:lang w:val="en-US"/>
        </w:rPr>
        <w:t xml:space="preserve">/1 </w:t>
      </w:r>
      <w:r w:rsidR="00ED175B" w:rsidRPr="0067592C">
        <w:rPr>
          <w:lang w:val="en-US"/>
        </w:rPr>
        <w:t>(INFCOM-2)</w:t>
      </w:r>
    </w:p>
    <w:p w14:paraId="48973746" w14:textId="0C577B38" w:rsidR="00C062CC" w:rsidRDefault="00C062CC" w:rsidP="0037222D">
      <w:pPr>
        <w:pStyle w:val="WMOBodyText"/>
        <w:rPr>
          <w:b/>
          <w:bCs/>
        </w:rPr>
      </w:pPr>
      <w:bookmarkStart w:id="8" w:name="_Title_of_the"/>
      <w:bookmarkStart w:id="9" w:name="_Hlk114567932"/>
      <w:bookmarkEnd w:id="6"/>
      <w:bookmarkEnd w:id="7"/>
      <w:bookmarkEnd w:id="8"/>
      <w:r w:rsidRPr="00C062CC">
        <w:rPr>
          <w:b/>
          <w:bCs/>
        </w:rPr>
        <w:t>Update of the Guide to Aircraft-</w:t>
      </w:r>
      <w:r w:rsidR="00425E77">
        <w:rPr>
          <w:b/>
          <w:bCs/>
        </w:rPr>
        <w:t>B</w:t>
      </w:r>
      <w:r w:rsidRPr="00C062CC">
        <w:rPr>
          <w:b/>
          <w:bCs/>
        </w:rPr>
        <w:t>ased Observations (WMO-N</w:t>
      </w:r>
      <w:r w:rsidR="0067592C">
        <w:rPr>
          <w:b/>
          <w:bCs/>
        </w:rPr>
        <w:t>o</w:t>
      </w:r>
      <w:r w:rsidRPr="00C062CC">
        <w:rPr>
          <w:b/>
          <w:bCs/>
        </w:rPr>
        <w:t>.</w:t>
      </w:r>
      <w:r w:rsidR="00783045">
        <w:rPr>
          <w:b/>
          <w:bCs/>
          <w:lang w:val="en-CH"/>
        </w:rPr>
        <w:t> </w:t>
      </w:r>
      <w:r w:rsidRPr="00C062CC">
        <w:rPr>
          <w:b/>
          <w:bCs/>
        </w:rPr>
        <w:t>1200)</w:t>
      </w:r>
    </w:p>
    <w:bookmarkEnd w:id="9"/>
    <w:p w14:paraId="6C3047ED" w14:textId="77777777" w:rsidR="0037222D" w:rsidRDefault="00A1199A" w:rsidP="0037222D">
      <w:pPr>
        <w:pStyle w:val="WMOBodyText"/>
      </w:pPr>
      <w:r w:rsidRPr="00B24FC9">
        <w:t xml:space="preserve">THE </w:t>
      </w:r>
      <w:r w:rsidR="00ED175B">
        <w:t>COMMISSION FOR OBSERVATION, INFRASTRUCTURE AND INFORMATION SYSTEMS</w:t>
      </w:r>
      <w:r w:rsidRPr="00B24FC9">
        <w:t>,</w:t>
      </w:r>
    </w:p>
    <w:p w14:paraId="13444497" w14:textId="0A37967B" w:rsidR="0037222D" w:rsidRDefault="0037222D" w:rsidP="00053667">
      <w:pPr>
        <w:pStyle w:val="WMOBodyText"/>
      </w:pPr>
      <w:r>
        <w:rPr>
          <w:b/>
          <w:bCs/>
        </w:rPr>
        <w:t>Recalling</w:t>
      </w:r>
      <w:r>
        <w:t xml:space="preserve"> </w:t>
      </w:r>
      <w:hyperlink r:id="rId15" w:anchor="page=129" w:history="1">
        <w:r w:rsidR="00AD1579" w:rsidRPr="00464607">
          <w:rPr>
            <w:rStyle w:val="Hyperlink"/>
          </w:rPr>
          <w:t>Resolution 5 (EC</w:t>
        </w:r>
        <w:r w:rsidR="00425E77" w:rsidRPr="00464607">
          <w:rPr>
            <w:rStyle w:val="Hyperlink"/>
          </w:rPr>
          <w:t>-69)</w:t>
        </w:r>
      </w:hyperlink>
      <w:r w:rsidR="00A726F6">
        <w:rPr>
          <w:lang w:val="en-CH"/>
        </w:rPr>
        <w:t xml:space="preserve"> –</w:t>
      </w:r>
      <w:r w:rsidR="00425E77">
        <w:t xml:space="preserve"> </w:t>
      </w:r>
      <w:r w:rsidR="00425E77" w:rsidRPr="00A726F6">
        <w:t>Guide to Aircraft-Based O</w:t>
      </w:r>
      <w:r w:rsidR="00A947AC" w:rsidRPr="00A726F6">
        <w:t>b</w:t>
      </w:r>
      <w:r w:rsidR="00425E77" w:rsidRPr="00A726F6">
        <w:t>servations</w:t>
      </w:r>
      <w:r w:rsidR="00A947AC">
        <w:t xml:space="preserve">, </w:t>
      </w:r>
      <w:r w:rsidR="008948ED">
        <w:t xml:space="preserve">in which EC </w:t>
      </w:r>
      <w:r w:rsidR="00053667">
        <w:t xml:space="preserve">decided to adopt the Guide to Aircraft-based Observations as formal guidance on regulations for Members in replacement of the Aircraft Meteorological Data Relay (AMDAR) Reference Manual </w:t>
      </w:r>
      <w:r w:rsidR="00053667" w:rsidRPr="00B4107D">
        <w:t>(WMO</w:t>
      </w:r>
      <w:r w:rsidR="00114DF4">
        <w:noBreakHyphen/>
      </w:r>
      <w:r w:rsidR="00053667" w:rsidRPr="00B4107D">
        <w:t>No.</w:t>
      </w:r>
      <w:r w:rsidR="00114DF4">
        <w:rPr>
          <w:lang w:val="en-CH"/>
        </w:rPr>
        <w:t> </w:t>
      </w:r>
      <w:r w:rsidR="00053667" w:rsidRPr="00B4107D">
        <w:t>9589</w:t>
      </w:r>
      <w:r w:rsidR="001B63C2" w:rsidRPr="00B4107D">
        <w:t>)</w:t>
      </w:r>
      <w:r w:rsidR="003B029A" w:rsidRPr="00B4107D">
        <w:t>,</w:t>
      </w:r>
    </w:p>
    <w:p w14:paraId="3D080123" w14:textId="77777777" w:rsidR="00011D44" w:rsidRDefault="00011D44" w:rsidP="00053667">
      <w:pPr>
        <w:pStyle w:val="WMOBodyText"/>
      </w:pPr>
      <w:r w:rsidRPr="003B029A">
        <w:rPr>
          <w:b/>
          <w:bCs/>
        </w:rPr>
        <w:t>Having examined</w:t>
      </w:r>
      <w:r>
        <w:t xml:space="preserve"> </w:t>
      </w:r>
      <w:bookmarkStart w:id="10" w:name="_Hlk114573776"/>
      <w:r>
        <w:t>the updated Guide to Aircraft-Based Observations</w:t>
      </w:r>
      <w:r w:rsidR="00EF6D8F">
        <w:t xml:space="preserve"> as proposed by the Joint Expert Team on Aircraft-Based Observing Systems</w:t>
      </w:r>
      <w:r w:rsidR="003B029A">
        <w:t xml:space="preserve"> and as provided in the Annex to the draft Resolution,</w:t>
      </w:r>
      <w:bookmarkEnd w:id="10"/>
    </w:p>
    <w:p w14:paraId="772082F7" w14:textId="77777777" w:rsidR="0037222D" w:rsidRDefault="0037222D" w:rsidP="0037222D">
      <w:pPr>
        <w:pStyle w:val="WMOBodyText"/>
      </w:pPr>
      <w:r>
        <w:rPr>
          <w:b/>
          <w:bCs/>
        </w:rPr>
        <w:t xml:space="preserve">Recommends </w:t>
      </w:r>
      <w:r>
        <w:t xml:space="preserve">to Executive Council the adoption of </w:t>
      </w:r>
      <w:r w:rsidR="00214263" w:rsidRPr="00A17F4F">
        <w:t xml:space="preserve">Update of the </w:t>
      </w:r>
      <w:hyperlink r:id="rId16" w:history="1">
        <w:r w:rsidR="00214263" w:rsidRPr="00A17F4F">
          <w:rPr>
            <w:rStyle w:val="Hyperlink"/>
          </w:rPr>
          <w:t>Guide to Aircraft-Based Observations</w:t>
        </w:r>
      </w:hyperlink>
      <w:r w:rsidR="00214263" w:rsidRPr="00A17F4F">
        <w:t xml:space="preserve"> (WMO-N</w:t>
      </w:r>
      <w:r w:rsidR="00A17F4F">
        <w:t>o</w:t>
      </w:r>
      <w:r w:rsidR="00214263" w:rsidRPr="00A17F4F">
        <w:t>. 1200)</w:t>
      </w:r>
      <w:r w:rsidRPr="00A17F4F">
        <w:t xml:space="preserve"> </w:t>
      </w:r>
      <w:r>
        <w:t>through</w:t>
      </w:r>
      <w:r w:rsidRPr="00A17F4F">
        <w:t xml:space="preserve"> </w:t>
      </w:r>
      <w:r>
        <w:t xml:space="preserve">the draft resolution provided in the </w:t>
      </w:r>
      <w:hyperlink w:anchor="Annex_to_draft_Recommendation" w:history="1">
        <w:r>
          <w:rPr>
            <w:rStyle w:val="Hyperlink"/>
          </w:rPr>
          <w:t>Annex</w:t>
        </w:r>
      </w:hyperlink>
      <w:r>
        <w:t xml:space="preserve"> to the present Recommendation.</w:t>
      </w:r>
    </w:p>
    <w:p w14:paraId="354D231C" w14:textId="2D99318B" w:rsidR="00431850" w:rsidRDefault="0037222D" w:rsidP="0037222D">
      <w:pPr>
        <w:pStyle w:val="WMOBodyText"/>
        <w:jc w:val="center"/>
      </w:pPr>
      <w:r>
        <w:t>__________</w:t>
      </w:r>
      <w:r w:rsidR="00E474CA">
        <w:t>_____</w:t>
      </w:r>
    </w:p>
    <w:p w14:paraId="6B48B9DE" w14:textId="77777777" w:rsidR="0037222D" w:rsidRDefault="0037222D" w:rsidP="0037222D">
      <w:pPr>
        <w:pStyle w:val="Heading2"/>
      </w:pPr>
      <w:bookmarkStart w:id="11" w:name="Annex_to_draft_Recommendation"/>
      <w:bookmarkStart w:id="12" w:name="Annex_to_Resolution"/>
      <w:r>
        <w:t>Annex to draft Recommendation</w:t>
      </w:r>
      <w:bookmarkEnd w:id="11"/>
      <w:r>
        <w:t xml:space="preserve"> </w:t>
      </w:r>
      <w:bookmarkEnd w:id="12"/>
      <w:r w:rsidR="00ED175B">
        <w:t>6.1(5)</w:t>
      </w:r>
      <w:r w:rsidRPr="00B24FC9">
        <w:t xml:space="preserve">/1 </w:t>
      </w:r>
      <w:r w:rsidR="00ED175B">
        <w:t>(INFCOM-2)</w:t>
      </w:r>
    </w:p>
    <w:p w14:paraId="600F6B8A" w14:textId="77777777" w:rsidR="0037222D" w:rsidRDefault="0037222D" w:rsidP="0037222D">
      <w:pPr>
        <w:pStyle w:val="WMOBodyText"/>
        <w:jc w:val="center"/>
      </w:pPr>
      <w:r>
        <w:rPr>
          <w:b/>
          <w:bCs/>
        </w:rPr>
        <w:t>Draft Resolution ##/1 (EC-## )</w:t>
      </w:r>
    </w:p>
    <w:p w14:paraId="4A9D6A91" w14:textId="77777777" w:rsidR="0037222D" w:rsidRDefault="0037222D" w:rsidP="0037222D">
      <w:pPr>
        <w:pStyle w:val="WMOBodyText"/>
      </w:pPr>
      <w:r>
        <w:t>THE EXECUTIVE COUNCIL,</w:t>
      </w:r>
    </w:p>
    <w:p w14:paraId="140E29ED" w14:textId="44ADC320" w:rsidR="0037222D" w:rsidRDefault="00ED0D9F" w:rsidP="0037222D">
      <w:pPr>
        <w:pStyle w:val="WMOBodyText"/>
      </w:pPr>
      <w:r>
        <w:rPr>
          <w:b/>
          <w:bCs/>
        </w:rPr>
        <w:t>Recalling</w:t>
      </w:r>
      <w:r>
        <w:t xml:space="preserve"> </w:t>
      </w:r>
      <w:hyperlink r:id="rId17" w:anchor="page=129" w:history="1">
        <w:r w:rsidRPr="000D39DF">
          <w:rPr>
            <w:rStyle w:val="Hyperlink"/>
          </w:rPr>
          <w:t>Resolution 5 (EC-69)</w:t>
        </w:r>
      </w:hyperlink>
      <w:r w:rsidR="003933B7">
        <w:rPr>
          <w:lang w:val="en-CH"/>
        </w:rPr>
        <w:t xml:space="preserve"> –</w:t>
      </w:r>
      <w:r>
        <w:t xml:space="preserve"> Guide to Aircraft-Based Observations, in which EC decided to adopt the Guide to Aircraft-based Observations as formal guidance on regulations for Members in replacement of the Aircraft Meteorological Data Relay (AMDAR) Reference Manual (</w:t>
      </w:r>
      <w:r w:rsidRPr="00B4107D">
        <w:t>WMO</w:t>
      </w:r>
      <w:r w:rsidR="003933B7">
        <w:noBreakHyphen/>
      </w:r>
      <w:r w:rsidRPr="00B4107D">
        <w:t>No.</w:t>
      </w:r>
      <w:r w:rsidR="003933B7">
        <w:rPr>
          <w:lang w:val="en-CH"/>
        </w:rPr>
        <w:t> </w:t>
      </w:r>
      <w:r w:rsidRPr="00B4107D">
        <w:t>9589),</w:t>
      </w:r>
    </w:p>
    <w:p w14:paraId="7E6B1620" w14:textId="77777777" w:rsidR="0037222D" w:rsidRDefault="0037222D" w:rsidP="0037222D">
      <w:pPr>
        <w:pStyle w:val="WMOBodyText"/>
      </w:pPr>
      <w:r>
        <w:rPr>
          <w:b/>
          <w:bCs/>
        </w:rPr>
        <w:t>Having examined</w:t>
      </w:r>
      <w:r>
        <w:t xml:space="preserve"> </w:t>
      </w:r>
      <w:r w:rsidR="00ED0D9F" w:rsidRPr="00ED0D9F">
        <w:t>the updated Guide to Aircraft-Based Observations as proposed by the Joint Expert Team on Aircraft-Based Observing Systems</w:t>
      </w:r>
      <w:r w:rsidR="009F060E">
        <w:t>,</w:t>
      </w:r>
      <w:r w:rsidR="0053314E">
        <w:t xml:space="preserve"> as recommended for adoption by the Commission </w:t>
      </w:r>
      <w:r w:rsidR="009F060E">
        <w:t>for Observations, Infrastructure and Information Systems,</w:t>
      </w:r>
      <w:r w:rsidR="00ED0D9F" w:rsidRPr="00ED0D9F">
        <w:t xml:space="preserve"> and as provided in the Annex to the</w:t>
      </w:r>
      <w:r w:rsidR="00B87D30">
        <w:t xml:space="preserve"> </w:t>
      </w:r>
      <w:r w:rsidR="00ED0D9F" w:rsidRPr="00ED0D9F">
        <w:t>Resolution</w:t>
      </w:r>
      <w:r>
        <w:t>,</w:t>
      </w:r>
    </w:p>
    <w:p w14:paraId="6D3CD032" w14:textId="77777777" w:rsidR="00B87D30" w:rsidRDefault="00B87D30" w:rsidP="0037222D">
      <w:pPr>
        <w:pStyle w:val="WMOBodyText"/>
      </w:pPr>
      <w:r w:rsidRPr="00C35B9E">
        <w:rPr>
          <w:b/>
          <w:bCs/>
        </w:rPr>
        <w:t>Decides</w:t>
      </w:r>
      <w:r>
        <w:t xml:space="preserve"> to adopt the updated Guide</w:t>
      </w:r>
      <w:r w:rsidR="005822AF">
        <w:t xml:space="preserve"> </w:t>
      </w:r>
      <w:r w:rsidR="005822AF" w:rsidRPr="00ED0D9F">
        <w:t>to Aircraft-Based Observations</w:t>
      </w:r>
      <w:r w:rsidR="005822AF">
        <w:t>,</w:t>
      </w:r>
    </w:p>
    <w:p w14:paraId="510BF0B2" w14:textId="77777777" w:rsidR="005822AF" w:rsidRDefault="005822AF" w:rsidP="0037222D">
      <w:pPr>
        <w:pStyle w:val="WMOBodyText"/>
      </w:pPr>
      <w:r w:rsidRPr="00C35B9E">
        <w:rPr>
          <w:b/>
          <w:bCs/>
        </w:rPr>
        <w:t>Requests</w:t>
      </w:r>
      <w:r>
        <w:t xml:space="preserve"> the Secretary-General to make arrangements for </w:t>
      </w:r>
      <w:r w:rsidR="00FB771D">
        <w:t>publication and translation as resources permit, of the updated guide</w:t>
      </w:r>
      <w:r w:rsidR="00073983">
        <w:t>,</w:t>
      </w:r>
    </w:p>
    <w:p w14:paraId="521DB11C" w14:textId="77777777" w:rsidR="00485FBC" w:rsidRDefault="00485FBC" w:rsidP="0037222D">
      <w:pPr>
        <w:pStyle w:val="WMOBodyText"/>
      </w:pPr>
      <w:r w:rsidRPr="00C35B9E">
        <w:rPr>
          <w:b/>
          <w:bCs/>
        </w:rPr>
        <w:t>Further requests</w:t>
      </w:r>
      <w:r>
        <w:t xml:space="preserve"> </w:t>
      </w:r>
      <w:r w:rsidR="00280A8D">
        <w:t>INFCOM</w:t>
      </w:r>
      <w:r>
        <w:t xml:space="preserve"> to </w:t>
      </w:r>
      <w:r w:rsidR="00ED0FFC">
        <w:t>continue to maintain the guide and ensure its review and update on a regular</w:t>
      </w:r>
      <w:r w:rsidR="00073983">
        <w:t xml:space="preserve"> basis.</w:t>
      </w:r>
    </w:p>
    <w:p w14:paraId="58204DD8" w14:textId="6977BCE0" w:rsidR="0015556F" w:rsidRPr="0015556F" w:rsidRDefault="003D5CAC" w:rsidP="0037222D">
      <w:pPr>
        <w:pStyle w:val="WMOBodyText"/>
      </w:pPr>
      <w:hyperlink r:id="rId18" w:history="1">
        <w:r w:rsidR="0015556F" w:rsidRPr="0015556F">
          <w:rPr>
            <w:rStyle w:val="Hyperlink"/>
          </w:rPr>
          <w:t>INFCOM-2/Doc 6.1(5), Annex</w:t>
        </w:r>
      </w:hyperlink>
    </w:p>
    <w:p w14:paraId="6A574D07" w14:textId="375DF4FC" w:rsidR="006E3B78" w:rsidRDefault="0037222D" w:rsidP="0037222D">
      <w:pPr>
        <w:pStyle w:val="WMOBodyText"/>
        <w:jc w:val="center"/>
        <w:rPr>
          <w:lang w:val="en-US"/>
        </w:rPr>
      </w:pPr>
      <w:r>
        <w:rPr>
          <w:lang w:val="en-US"/>
        </w:rPr>
        <w:t>__________</w:t>
      </w:r>
      <w:r w:rsidR="00DF551B">
        <w:rPr>
          <w:lang w:val="en-US"/>
        </w:rPr>
        <w:t>_____</w:t>
      </w:r>
    </w:p>
    <w:p w14:paraId="32330586" w14:textId="77777777" w:rsidR="006E3B78" w:rsidRDefault="006E3B78" w:rsidP="006E3B78">
      <w:pPr>
        <w:pStyle w:val="WMOBodyText"/>
        <w:rPr>
          <w:lang w:val="en-US"/>
        </w:rPr>
      </w:pPr>
      <w:r>
        <w:rPr>
          <w:lang w:val="en-US"/>
        </w:rPr>
        <w:br w:type="page"/>
      </w:r>
    </w:p>
    <w:p w14:paraId="6A67A272" w14:textId="1B2C6985" w:rsidR="0037222D" w:rsidRPr="0067592C" w:rsidRDefault="00CB5973" w:rsidP="00CB5973">
      <w:pPr>
        <w:pStyle w:val="Heading2"/>
      </w:pPr>
      <w:bookmarkStart w:id="13" w:name="_Annex_to_draft"/>
      <w:bookmarkEnd w:id="13"/>
      <w:r>
        <w:lastRenderedPageBreak/>
        <w:t>Annex to draft Resolution</w:t>
      </w:r>
      <w:r w:rsidR="0067592C">
        <w:t xml:space="preserve"> </w:t>
      </w:r>
      <w:r w:rsidR="00E23A47">
        <w:t>##/1 (EC</w:t>
      </w:r>
      <w:r w:rsidR="00E35397">
        <w:t>-##)</w:t>
      </w:r>
    </w:p>
    <w:p w14:paraId="54319FB9" w14:textId="3C181175" w:rsidR="00176AB5" w:rsidRDefault="00F74B30" w:rsidP="001A25F0">
      <w:pPr>
        <w:pStyle w:val="WMOBodyText"/>
      </w:pPr>
      <w:r>
        <w:t>The updated guide</w:t>
      </w:r>
      <w:r w:rsidR="00B4107D">
        <w:t xml:space="preserve"> with </w:t>
      </w:r>
      <w:r>
        <w:t xml:space="preserve">mark-up </w:t>
      </w:r>
      <w:r w:rsidR="00B4107D">
        <w:t xml:space="preserve">is available in </w:t>
      </w:r>
      <w:hyperlink r:id="rId19" w:history="1">
        <w:r w:rsidR="00B4107D" w:rsidRPr="000170DE">
          <w:rPr>
            <w:rStyle w:val="Hyperlink"/>
          </w:rPr>
          <w:t>INFCOM-2/Doc. 6.1(5), Annex</w:t>
        </w:r>
      </w:hyperlink>
      <w:r w:rsidR="00E35397">
        <w:rPr>
          <w:rStyle w:val="Hyperlink"/>
        </w:rPr>
        <w:t xml:space="preserve"> </w:t>
      </w:r>
      <w:r w:rsidR="000170DE">
        <w:rPr>
          <w:rStyle w:val="Hyperlink"/>
          <w:color w:val="auto"/>
          <w:lang w:val="en-CH"/>
        </w:rPr>
        <w:t>(a</w:t>
      </w:r>
      <w:r w:rsidR="00E35397" w:rsidRPr="00E35397">
        <w:rPr>
          <w:rStyle w:val="Hyperlink"/>
          <w:color w:val="auto"/>
        </w:rPr>
        <w:t>vailable in English only)</w:t>
      </w:r>
      <w:r w:rsidR="00B4107D" w:rsidRPr="00E35397">
        <w:t>.</w:t>
      </w:r>
    </w:p>
    <w:p w14:paraId="53F1B0A2" w14:textId="3489E780" w:rsidR="00E474CA" w:rsidRDefault="00E474CA" w:rsidP="001A25F0">
      <w:pPr>
        <w:pStyle w:val="WMOBodyText"/>
      </w:pPr>
    </w:p>
    <w:p w14:paraId="2982DBE3" w14:textId="738C9748" w:rsidR="00E474CA" w:rsidRPr="00E35397" w:rsidRDefault="00E474CA" w:rsidP="00E474CA">
      <w:pPr>
        <w:pStyle w:val="WMOBodyText"/>
        <w:jc w:val="center"/>
      </w:pPr>
      <w:r>
        <w:t>_______________</w:t>
      </w:r>
    </w:p>
    <w:sectPr w:rsidR="00E474CA" w:rsidRPr="00E35397" w:rsidSect="0020095E">
      <w:headerReference w:type="even" r:id="rId20"/>
      <w:headerReference w:type="default" r:id="rId21"/>
      <w:headerReference w:type="first" r:id="rId22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DBBA18" w14:textId="77777777" w:rsidR="00D27539" w:rsidRDefault="00D27539">
      <w:r>
        <w:separator/>
      </w:r>
    </w:p>
    <w:p w14:paraId="657ED50D" w14:textId="77777777" w:rsidR="00D27539" w:rsidRDefault="00D27539"/>
    <w:p w14:paraId="4DC0459E" w14:textId="77777777" w:rsidR="00D27539" w:rsidRDefault="00D27539"/>
  </w:endnote>
  <w:endnote w:type="continuationSeparator" w:id="0">
    <w:p w14:paraId="5B88E223" w14:textId="77777777" w:rsidR="00D27539" w:rsidRDefault="00D27539">
      <w:r>
        <w:continuationSeparator/>
      </w:r>
    </w:p>
    <w:p w14:paraId="2D582CF0" w14:textId="77777777" w:rsidR="00D27539" w:rsidRDefault="00D27539"/>
    <w:p w14:paraId="2AC0ACF5" w14:textId="77777777" w:rsidR="00D27539" w:rsidRDefault="00D27539"/>
  </w:endnote>
  <w:endnote w:type="continuationNotice" w:id="1">
    <w:p w14:paraId="7C13A92A" w14:textId="77777777" w:rsidR="00D27539" w:rsidRDefault="00D275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BAA168" w14:textId="77777777" w:rsidR="00D27539" w:rsidRDefault="00D27539">
      <w:r>
        <w:separator/>
      </w:r>
    </w:p>
  </w:footnote>
  <w:footnote w:type="continuationSeparator" w:id="0">
    <w:p w14:paraId="6721415C" w14:textId="77777777" w:rsidR="00D27539" w:rsidRDefault="00D27539">
      <w:r>
        <w:continuationSeparator/>
      </w:r>
    </w:p>
    <w:p w14:paraId="01D54DC1" w14:textId="77777777" w:rsidR="00D27539" w:rsidRDefault="00D27539"/>
    <w:p w14:paraId="6F1484BB" w14:textId="77777777" w:rsidR="00D27539" w:rsidRDefault="00D27539"/>
  </w:footnote>
  <w:footnote w:type="continuationNotice" w:id="1">
    <w:p w14:paraId="666D5068" w14:textId="77777777" w:rsidR="00D27539" w:rsidRDefault="00D275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3AECF" w14:textId="77777777" w:rsidR="00D61272" w:rsidRDefault="003D5CAC">
    <w:pPr>
      <w:pStyle w:val="Header"/>
    </w:pPr>
    <w:r>
      <w:rPr>
        <w:noProof/>
      </w:rPr>
      <w:pict w14:anchorId="1E842318">
        <v:shapetype id="_x0000_m2094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4E431A7F">
        <v:shape id="_x0000_s2065" type="#_x0000_m2094" style="position:absolute;left:0;text-align:left;margin-left:0;margin-top:0;width:595.3pt;height:550pt;z-index:-251648000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19A5FBA4" w14:textId="77777777" w:rsidR="00F73AAA" w:rsidRDefault="00F73AAA"/>
  <w:p w14:paraId="0FB39526" w14:textId="77777777" w:rsidR="00D61272" w:rsidRDefault="003D5CAC">
    <w:pPr>
      <w:pStyle w:val="Header"/>
    </w:pPr>
    <w:r>
      <w:rPr>
        <w:noProof/>
      </w:rPr>
      <w:pict w14:anchorId="7F5C5E9D">
        <v:shapetype id="_x0000_m2093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15A69D21">
        <v:shape id="_x0000_s2067" type="#_x0000_m2093" style="position:absolute;left:0;text-align:left;margin-left:0;margin-top:0;width:595.3pt;height:550pt;z-index:-25164902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776D7999" w14:textId="77777777" w:rsidR="00F73AAA" w:rsidRDefault="00F73AAA"/>
  <w:p w14:paraId="3DDEC7B8" w14:textId="77777777" w:rsidR="00D61272" w:rsidRDefault="003D5CAC">
    <w:pPr>
      <w:pStyle w:val="Header"/>
    </w:pPr>
    <w:r>
      <w:rPr>
        <w:noProof/>
      </w:rPr>
      <w:pict w14:anchorId="33E6CAA3">
        <v:shapetype id="_x0000_m2092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37F8AC47">
        <v:shape id="_x0000_s2069" type="#_x0000_m2092" style="position:absolute;left:0;text-align:left;margin-left:0;margin-top:0;width:595.3pt;height:550pt;z-index:-251650048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26A0A182" w14:textId="77777777" w:rsidR="00F73AAA" w:rsidRDefault="00F73AAA"/>
  <w:p w14:paraId="7B60AC86" w14:textId="77777777" w:rsidR="00E15B84" w:rsidRDefault="003D5CAC">
    <w:r>
      <w:rPr>
        <w:noProof/>
      </w:rPr>
      <w:pict w14:anchorId="59F5EA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6" type="#_x0000_t75" style="position:absolute;left:0;text-align:left;margin-left:0;margin-top:0;width:50pt;height:50pt;z-index:251655168;visibility:hidden">
          <v:path gradientshapeok="f"/>
          <o:lock v:ext="edit" selection="t"/>
        </v:shape>
      </w:pict>
    </w:r>
    <w:r>
      <w:pict w14:anchorId="4A26682A">
        <v:shapetype id="_x0000_m2091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3E76F198">
        <v:shape id="WordPictureWatermark835936646" o:spid="_x0000_s2084" type="#_x0000_m2091" style="position:absolute;left:0;text-align:left;margin-left:0;margin-top:0;width:595.3pt;height:550pt;z-index:-251651072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46C788A4" w14:textId="77777777" w:rsidR="00D61272" w:rsidRDefault="00D61272"/>
  <w:p w14:paraId="6FD1CE12" w14:textId="77777777" w:rsidR="0033330D" w:rsidRDefault="003D5CAC">
    <w:pPr>
      <w:pStyle w:val="Header"/>
    </w:pPr>
    <w:r>
      <w:rPr>
        <w:noProof/>
      </w:rPr>
      <w:pict w14:anchorId="741F21FE">
        <v:shape id="_x0000_s2064" type="#_x0000_t75" style="position:absolute;left:0;text-align:left;margin-left:0;margin-top:0;width:50pt;height:50pt;z-index:251661312;visibility:hidden">
          <v:path gradientshapeok="f"/>
          <o:lock v:ext="edit" selection="t"/>
        </v:shape>
      </w:pict>
    </w:r>
    <w:r>
      <w:pict w14:anchorId="6967FBF1">
        <v:shape id="_x0000_s2083" type="#_x0000_t75" style="position:absolute;left:0;text-align:left;margin-left:0;margin-top:0;width:50pt;height:50pt;z-index:251656192;visibility:hidden">
          <v:path gradientshapeok="f"/>
          <o:lock v:ext="edit" selection="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D4090" w14:textId="27188EC7" w:rsidR="00887BD3" w:rsidRDefault="00ED175B" w:rsidP="007116C0">
    <w:pPr>
      <w:pStyle w:val="Header"/>
    </w:pPr>
    <w:r>
      <w:t>INFCOM-2/Doc. 6.1(5)</w:t>
    </w:r>
    <w:r w:rsidR="00A432CD" w:rsidRPr="00C2459D">
      <w:t xml:space="preserve">, DRAFT 1,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3D5CAC">
      <w:pict w14:anchorId="553931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left:0;text-align:left;margin-left:0;margin-top:0;width:50pt;height:50pt;z-index:251662336;visibility:hidden;mso-position-horizontal-relative:text;mso-position-vertical-relative:text">
          <v:path gradientshapeok="f"/>
          <o:lock v:ext="edit" selection="t"/>
        </v:shape>
      </w:pict>
    </w:r>
    <w:r w:rsidR="003D5CAC">
      <w:pict w14:anchorId="0E26491F">
        <v:shape id="_x0000_s2060" type="#_x0000_t75" style="position:absolute;left:0;text-align:left;margin-left:0;margin-top:0;width:50pt;height:50pt;z-index:251663360;visibility:hidden;mso-position-horizontal-relative:text;mso-position-vertical-relative:text">
          <v:path gradientshapeok="f"/>
          <o:lock v:ext="edit" selection="t"/>
        </v:shape>
      </w:pict>
    </w:r>
    <w:r w:rsidR="003D5CAC">
      <w:pict w14:anchorId="6DCFE96C">
        <v:shape id="_x0000_s2082" type="#_x0000_t75" style="position:absolute;left:0;text-align:left;margin-left:0;margin-top:0;width:50pt;height:50pt;z-index:251657216;visibility:hidden;mso-position-horizontal-relative:text;mso-position-vertical-relative:text">
          <v:path gradientshapeok="f"/>
          <o:lock v:ext="edit" selection="t"/>
        </v:shape>
      </w:pict>
    </w:r>
    <w:r w:rsidR="003D5CAC">
      <w:pict w14:anchorId="5C3AD928">
        <v:shape id="_x0000_s2081" type="#_x0000_t75" style="position:absolute;left:0;text-align:left;margin-left:0;margin-top:0;width:50pt;height:50pt;z-index:251658240;visibility:hidden;mso-position-horizontal-relative:text;mso-position-vertical-relative:text">
          <v:path gradientshapeok="f"/>
          <o:lock v:ext="edit" selection="t"/>
        </v:shape>
      </w:pict>
    </w:r>
    <w:r w:rsidR="003D5CAC">
      <w:pict w14:anchorId="58A9B65C">
        <v:shape id="_x0000_s2090" type="#_x0000_t75" style="position:absolute;left:0;text-align:left;margin-left:0;margin-top:0;width:50pt;height:50pt;z-index:251651072;visibility:hidden;mso-position-horizontal-relative:text;mso-position-vertical-relative:text">
          <v:path gradientshapeok="f"/>
          <o:lock v:ext="edit" selection="t"/>
        </v:shape>
      </w:pict>
    </w:r>
    <w:r w:rsidR="003D5CAC">
      <w:pict w14:anchorId="1DEF7258">
        <v:shape id="_x0000_s2089" type="#_x0000_t75" style="position:absolute;left:0;text-align:left;margin-left:0;margin-top:0;width:50pt;height:50pt;z-index:251652096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A2C67" w14:textId="52EB4F4F" w:rsidR="0033330D" w:rsidRDefault="003D5CAC" w:rsidP="000101DA">
    <w:pPr>
      <w:pStyle w:val="Header"/>
      <w:spacing w:after="120"/>
      <w:jc w:val="left"/>
    </w:pPr>
    <w:r>
      <w:rPr>
        <w:noProof/>
      </w:rPr>
      <w:pict w14:anchorId="26611D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0;margin-top:0;width:50pt;height:50pt;z-index:251664384;visibility:hidden">
          <v:path gradientshapeok="f"/>
          <o:lock v:ext="edit" selection="t"/>
        </v:shape>
      </w:pict>
    </w:r>
    <w:r>
      <w:pict w14:anchorId="76B70F05">
        <v:shape id="_x0000_s2076" type="#_x0000_t75" style="position:absolute;margin-left:0;margin-top:0;width:50pt;height:50pt;z-index:251659264;visibility:hidden">
          <v:path gradientshapeok="f"/>
          <o:lock v:ext="edit" selection="t"/>
        </v:shape>
      </w:pict>
    </w:r>
    <w:r>
      <w:pict w14:anchorId="67C8357D">
        <v:shape id="_x0000_s2075" type="#_x0000_t75" style="position:absolute;margin-left:0;margin-top:0;width:50pt;height:50pt;z-index:251660288;visibility:hidden">
          <v:path gradientshapeok="f"/>
          <o:lock v:ext="edit" selection="t"/>
        </v:shape>
      </w:pict>
    </w:r>
    <w:r>
      <w:pict w14:anchorId="06B8F439">
        <v:shape id="_x0000_s2088" type="#_x0000_t75" style="position:absolute;margin-left:0;margin-top:0;width:50pt;height:50pt;z-index:251653120;visibility:hidden">
          <v:path gradientshapeok="f"/>
          <o:lock v:ext="edit" selection="t"/>
        </v:shape>
      </w:pict>
    </w:r>
    <w:r>
      <w:pict w14:anchorId="7AE77963">
        <v:shape id="_x0000_s2087" type="#_x0000_t75" style="position:absolute;margin-left:0;margin-top:0;width:50pt;height:50pt;z-index:251654144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45"/>
  </w:num>
  <w:num w:numId="3">
    <w:abstractNumId w:val="28"/>
  </w:num>
  <w:num w:numId="4">
    <w:abstractNumId w:val="37"/>
  </w:num>
  <w:num w:numId="5">
    <w:abstractNumId w:val="18"/>
  </w:num>
  <w:num w:numId="6">
    <w:abstractNumId w:val="23"/>
  </w:num>
  <w:num w:numId="7">
    <w:abstractNumId w:val="19"/>
  </w:num>
  <w:num w:numId="8">
    <w:abstractNumId w:val="31"/>
  </w:num>
  <w:num w:numId="9">
    <w:abstractNumId w:val="22"/>
  </w:num>
  <w:num w:numId="10">
    <w:abstractNumId w:val="21"/>
  </w:num>
  <w:num w:numId="11">
    <w:abstractNumId w:val="36"/>
  </w:num>
  <w:num w:numId="12">
    <w:abstractNumId w:val="12"/>
  </w:num>
  <w:num w:numId="13">
    <w:abstractNumId w:val="26"/>
  </w:num>
  <w:num w:numId="14">
    <w:abstractNumId w:val="41"/>
  </w:num>
  <w:num w:numId="15">
    <w:abstractNumId w:val="2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43"/>
  </w:num>
  <w:num w:numId="27">
    <w:abstractNumId w:val="32"/>
  </w:num>
  <w:num w:numId="28">
    <w:abstractNumId w:val="24"/>
  </w:num>
  <w:num w:numId="29">
    <w:abstractNumId w:val="33"/>
  </w:num>
  <w:num w:numId="30">
    <w:abstractNumId w:val="34"/>
  </w:num>
  <w:num w:numId="31">
    <w:abstractNumId w:val="15"/>
  </w:num>
  <w:num w:numId="32">
    <w:abstractNumId w:val="40"/>
  </w:num>
  <w:num w:numId="33">
    <w:abstractNumId w:val="38"/>
  </w:num>
  <w:num w:numId="34">
    <w:abstractNumId w:val="25"/>
  </w:num>
  <w:num w:numId="35">
    <w:abstractNumId w:val="27"/>
  </w:num>
  <w:num w:numId="36">
    <w:abstractNumId w:val="44"/>
  </w:num>
  <w:num w:numId="37">
    <w:abstractNumId w:val="35"/>
  </w:num>
  <w:num w:numId="38">
    <w:abstractNumId w:val="13"/>
  </w:num>
  <w:num w:numId="39">
    <w:abstractNumId w:val="14"/>
  </w:num>
  <w:num w:numId="40">
    <w:abstractNumId w:val="16"/>
  </w:num>
  <w:num w:numId="41">
    <w:abstractNumId w:val="10"/>
  </w:num>
  <w:num w:numId="42">
    <w:abstractNumId w:val="42"/>
  </w:num>
  <w:num w:numId="43">
    <w:abstractNumId w:val="17"/>
  </w:num>
  <w:num w:numId="44">
    <w:abstractNumId w:val="29"/>
  </w:num>
  <w:num w:numId="45">
    <w:abstractNumId w:val="39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95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75B"/>
    <w:rsid w:val="000026AB"/>
    <w:rsid w:val="00005301"/>
    <w:rsid w:val="000101DA"/>
    <w:rsid w:val="00011D44"/>
    <w:rsid w:val="000133EE"/>
    <w:rsid w:val="0001664C"/>
    <w:rsid w:val="000170DE"/>
    <w:rsid w:val="000206A8"/>
    <w:rsid w:val="00021094"/>
    <w:rsid w:val="00027205"/>
    <w:rsid w:val="0003137A"/>
    <w:rsid w:val="00036CD2"/>
    <w:rsid w:val="00041171"/>
    <w:rsid w:val="00041727"/>
    <w:rsid w:val="0004226F"/>
    <w:rsid w:val="00044822"/>
    <w:rsid w:val="00050F8E"/>
    <w:rsid w:val="000518BB"/>
    <w:rsid w:val="00053667"/>
    <w:rsid w:val="00056FD4"/>
    <w:rsid w:val="000573AD"/>
    <w:rsid w:val="0006123B"/>
    <w:rsid w:val="00064F6B"/>
    <w:rsid w:val="00072F17"/>
    <w:rsid w:val="000731AA"/>
    <w:rsid w:val="00073983"/>
    <w:rsid w:val="00077A17"/>
    <w:rsid w:val="000806D8"/>
    <w:rsid w:val="00082C80"/>
    <w:rsid w:val="00083847"/>
    <w:rsid w:val="00083C36"/>
    <w:rsid w:val="00084D58"/>
    <w:rsid w:val="00092CAE"/>
    <w:rsid w:val="00095E48"/>
    <w:rsid w:val="000A4F1C"/>
    <w:rsid w:val="000A69BF"/>
    <w:rsid w:val="000C02EB"/>
    <w:rsid w:val="000C225A"/>
    <w:rsid w:val="000C6781"/>
    <w:rsid w:val="000D0753"/>
    <w:rsid w:val="000D39DF"/>
    <w:rsid w:val="000F5E49"/>
    <w:rsid w:val="000F7A87"/>
    <w:rsid w:val="00102EAE"/>
    <w:rsid w:val="001047DC"/>
    <w:rsid w:val="00105D2E"/>
    <w:rsid w:val="00111BFD"/>
    <w:rsid w:val="0011498B"/>
    <w:rsid w:val="00114DF4"/>
    <w:rsid w:val="00120147"/>
    <w:rsid w:val="00123140"/>
    <w:rsid w:val="00123D94"/>
    <w:rsid w:val="00130BBC"/>
    <w:rsid w:val="00133D13"/>
    <w:rsid w:val="00150DBD"/>
    <w:rsid w:val="0015556F"/>
    <w:rsid w:val="00156F9B"/>
    <w:rsid w:val="00160B63"/>
    <w:rsid w:val="00163BA3"/>
    <w:rsid w:val="00166B31"/>
    <w:rsid w:val="00167D54"/>
    <w:rsid w:val="00175AB2"/>
    <w:rsid w:val="00176AB5"/>
    <w:rsid w:val="00180771"/>
    <w:rsid w:val="00190854"/>
    <w:rsid w:val="001930A3"/>
    <w:rsid w:val="00196EB8"/>
    <w:rsid w:val="001A25F0"/>
    <w:rsid w:val="001A341E"/>
    <w:rsid w:val="001B0EA6"/>
    <w:rsid w:val="001B1CDF"/>
    <w:rsid w:val="001B2EC4"/>
    <w:rsid w:val="001B56F4"/>
    <w:rsid w:val="001B63C2"/>
    <w:rsid w:val="001C5462"/>
    <w:rsid w:val="001D265C"/>
    <w:rsid w:val="001D3062"/>
    <w:rsid w:val="001D3CFB"/>
    <w:rsid w:val="001D559B"/>
    <w:rsid w:val="001D6302"/>
    <w:rsid w:val="001E0F15"/>
    <w:rsid w:val="001E2C22"/>
    <w:rsid w:val="001E740C"/>
    <w:rsid w:val="001E7DD0"/>
    <w:rsid w:val="001F1BDA"/>
    <w:rsid w:val="0020095E"/>
    <w:rsid w:val="00204891"/>
    <w:rsid w:val="00210BFE"/>
    <w:rsid w:val="00210D30"/>
    <w:rsid w:val="00214263"/>
    <w:rsid w:val="002204FD"/>
    <w:rsid w:val="00221020"/>
    <w:rsid w:val="00224209"/>
    <w:rsid w:val="00227029"/>
    <w:rsid w:val="002308B5"/>
    <w:rsid w:val="00233C0B"/>
    <w:rsid w:val="00234A34"/>
    <w:rsid w:val="00237561"/>
    <w:rsid w:val="0025255D"/>
    <w:rsid w:val="00255EE3"/>
    <w:rsid w:val="00256B3D"/>
    <w:rsid w:val="0026743C"/>
    <w:rsid w:val="00270480"/>
    <w:rsid w:val="002779AF"/>
    <w:rsid w:val="00280A8D"/>
    <w:rsid w:val="002823D8"/>
    <w:rsid w:val="0028531A"/>
    <w:rsid w:val="00285446"/>
    <w:rsid w:val="00290082"/>
    <w:rsid w:val="00295593"/>
    <w:rsid w:val="002A354F"/>
    <w:rsid w:val="002A386C"/>
    <w:rsid w:val="002B09DF"/>
    <w:rsid w:val="002B540D"/>
    <w:rsid w:val="002B7A7E"/>
    <w:rsid w:val="002C124A"/>
    <w:rsid w:val="002C30BC"/>
    <w:rsid w:val="002C37FB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F3270"/>
    <w:rsid w:val="002F6DAC"/>
    <w:rsid w:val="00301E8C"/>
    <w:rsid w:val="00307DDD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330D"/>
    <w:rsid w:val="00334987"/>
    <w:rsid w:val="00340C69"/>
    <w:rsid w:val="00342E34"/>
    <w:rsid w:val="00353C5B"/>
    <w:rsid w:val="00371CF1"/>
    <w:rsid w:val="0037222D"/>
    <w:rsid w:val="00373128"/>
    <w:rsid w:val="003750C1"/>
    <w:rsid w:val="0038051E"/>
    <w:rsid w:val="00380AF7"/>
    <w:rsid w:val="003933B7"/>
    <w:rsid w:val="00394A05"/>
    <w:rsid w:val="00397770"/>
    <w:rsid w:val="00397880"/>
    <w:rsid w:val="003A7016"/>
    <w:rsid w:val="003B029A"/>
    <w:rsid w:val="003B0C08"/>
    <w:rsid w:val="003C17A5"/>
    <w:rsid w:val="003C1843"/>
    <w:rsid w:val="003C39F9"/>
    <w:rsid w:val="003D1552"/>
    <w:rsid w:val="003D5CAC"/>
    <w:rsid w:val="003E381F"/>
    <w:rsid w:val="003E4046"/>
    <w:rsid w:val="003F003A"/>
    <w:rsid w:val="003F125B"/>
    <w:rsid w:val="003F48FF"/>
    <w:rsid w:val="003F7571"/>
    <w:rsid w:val="003F7B3F"/>
    <w:rsid w:val="004058AD"/>
    <w:rsid w:val="0041078D"/>
    <w:rsid w:val="00416F97"/>
    <w:rsid w:val="00425173"/>
    <w:rsid w:val="00425E77"/>
    <w:rsid w:val="0043039B"/>
    <w:rsid w:val="00431850"/>
    <w:rsid w:val="00433CAC"/>
    <w:rsid w:val="00436197"/>
    <w:rsid w:val="004423FE"/>
    <w:rsid w:val="00445C35"/>
    <w:rsid w:val="00454B41"/>
    <w:rsid w:val="0045663A"/>
    <w:rsid w:val="0046344E"/>
    <w:rsid w:val="00464607"/>
    <w:rsid w:val="004667E7"/>
    <w:rsid w:val="004672CF"/>
    <w:rsid w:val="00470DEF"/>
    <w:rsid w:val="00475797"/>
    <w:rsid w:val="00476D0A"/>
    <w:rsid w:val="00485FBC"/>
    <w:rsid w:val="00491024"/>
    <w:rsid w:val="0049253B"/>
    <w:rsid w:val="004A140B"/>
    <w:rsid w:val="004A4B47"/>
    <w:rsid w:val="004B0EC9"/>
    <w:rsid w:val="004B2540"/>
    <w:rsid w:val="004B7BAA"/>
    <w:rsid w:val="004C2DF7"/>
    <w:rsid w:val="004C4E0B"/>
    <w:rsid w:val="004D497E"/>
    <w:rsid w:val="004E4809"/>
    <w:rsid w:val="004E4CC3"/>
    <w:rsid w:val="004E5985"/>
    <w:rsid w:val="004E6352"/>
    <w:rsid w:val="004E6460"/>
    <w:rsid w:val="004F6B46"/>
    <w:rsid w:val="0050425E"/>
    <w:rsid w:val="00511999"/>
    <w:rsid w:val="005145D6"/>
    <w:rsid w:val="00516A2E"/>
    <w:rsid w:val="00521EA5"/>
    <w:rsid w:val="00525B80"/>
    <w:rsid w:val="00526CB3"/>
    <w:rsid w:val="0053098F"/>
    <w:rsid w:val="005311AD"/>
    <w:rsid w:val="0053314E"/>
    <w:rsid w:val="00536B2E"/>
    <w:rsid w:val="00546D8E"/>
    <w:rsid w:val="00553738"/>
    <w:rsid w:val="00553F7E"/>
    <w:rsid w:val="00560536"/>
    <w:rsid w:val="0056646F"/>
    <w:rsid w:val="00571AE1"/>
    <w:rsid w:val="00581B28"/>
    <w:rsid w:val="005822AF"/>
    <w:rsid w:val="005859C2"/>
    <w:rsid w:val="00592267"/>
    <w:rsid w:val="0059421F"/>
    <w:rsid w:val="005A136D"/>
    <w:rsid w:val="005B0AE2"/>
    <w:rsid w:val="005B1F2C"/>
    <w:rsid w:val="005B5F3C"/>
    <w:rsid w:val="005C0A94"/>
    <w:rsid w:val="005C1518"/>
    <w:rsid w:val="005C41F2"/>
    <w:rsid w:val="005D03D9"/>
    <w:rsid w:val="005D1EE8"/>
    <w:rsid w:val="005D56AE"/>
    <w:rsid w:val="005D666D"/>
    <w:rsid w:val="005E3A59"/>
    <w:rsid w:val="00604802"/>
    <w:rsid w:val="0061307D"/>
    <w:rsid w:val="00615AB0"/>
    <w:rsid w:val="00616247"/>
    <w:rsid w:val="0061778C"/>
    <w:rsid w:val="006301C1"/>
    <w:rsid w:val="00636B90"/>
    <w:rsid w:val="00643FD4"/>
    <w:rsid w:val="00645187"/>
    <w:rsid w:val="0064738B"/>
    <w:rsid w:val="006508EA"/>
    <w:rsid w:val="00667E86"/>
    <w:rsid w:val="0067592C"/>
    <w:rsid w:val="0068392D"/>
    <w:rsid w:val="00683C36"/>
    <w:rsid w:val="0069522D"/>
    <w:rsid w:val="00697DB5"/>
    <w:rsid w:val="006A1B33"/>
    <w:rsid w:val="006A492A"/>
    <w:rsid w:val="006B2058"/>
    <w:rsid w:val="006B5C72"/>
    <w:rsid w:val="006B7C5A"/>
    <w:rsid w:val="006C0DBC"/>
    <w:rsid w:val="006C289D"/>
    <w:rsid w:val="006C776D"/>
    <w:rsid w:val="006D0310"/>
    <w:rsid w:val="006D2009"/>
    <w:rsid w:val="006D5576"/>
    <w:rsid w:val="006E3B78"/>
    <w:rsid w:val="006E766D"/>
    <w:rsid w:val="006F4B29"/>
    <w:rsid w:val="006F6CE9"/>
    <w:rsid w:val="0070517C"/>
    <w:rsid w:val="00705C9F"/>
    <w:rsid w:val="007116C0"/>
    <w:rsid w:val="00716951"/>
    <w:rsid w:val="00720F6B"/>
    <w:rsid w:val="00730ADA"/>
    <w:rsid w:val="00732C37"/>
    <w:rsid w:val="00735D9E"/>
    <w:rsid w:val="00745A09"/>
    <w:rsid w:val="00751EAF"/>
    <w:rsid w:val="00754CF7"/>
    <w:rsid w:val="00757B0D"/>
    <w:rsid w:val="00761320"/>
    <w:rsid w:val="007651B1"/>
    <w:rsid w:val="00767CE1"/>
    <w:rsid w:val="00771A68"/>
    <w:rsid w:val="007744D2"/>
    <w:rsid w:val="00783045"/>
    <w:rsid w:val="00786136"/>
    <w:rsid w:val="00786338"/>
    <w:rsid w:val="007908B3"/>
    <w:rsid w:val="007A1F98"/>
    <w:rsid w:val="007B05CF"/>
    <w:rsid w:val="007C212A"/>
    <w:rsid w:val="007D2538"/>
    <w:rsid w:val="007D5B3C"/>
    <w:rsid w:val="007E7D21"/>
    <w:rsid w:val="007E7DBD"/>
    <w:rsid w:val="007F3B59"/>
    <w:rsid w:val="007F482F"/>
    <w:rsid w:val="007F7C94"/>
    <w:rsid w:val="0080398D"/>
    <w:rsid w:val="00805174"/>
    <w:rsid w:val="00806385"/>
    <w:rsid w:val="00807CC5"/>
    <w:rsid w:val="00807ED7"/>
    <w:rsid w:val="00814CC6"/>
    <w:rsid w:val="00820B04"/>
    <w:rsid w:val="00826D53"/>
    <w:rsid w:val="008273AA"/>
    <w:rsid w:val="00831751"/>
    <w:rsid w:val="00833369"/>
    <w:rsid w:val="00835B42"/>
    <w:rsid w:val="00842A4E"/>
    <w:rsid w:val="00847D99"/>
    <w:rsid w:val="0085038E"/>
    <w:rsid w:val="0085230A"/>
    <w:rsid w:val="00853F93"/>
    <w:rsid w:val="00855757"/>
    <w:rsid w:val="00860B9A"/>
    <w:rsid w:val="0086271D"/>
    <w:rsid w:val="0086420B"/>
    <w:rsid w:val="00864DBF"/>
    <w:rsid w:val="00865AE2"/>
    <w:rsid w:val="00865FE6"/>
    <w:rsid w:val="008663C8"/>
    <w:rsid w:val="008758E7"/>
    <w:rsid w:val="0088163A"/>
    <w:rsid w:val="00887BD3"/>
    <w:rsid w:val="00893376"/>
    <w:rsid w:val="008948ED"/>
    <w:rsid w:val="0089601F"/>
    <w:rsid w:val="008970B8"/>
    <w:rsid w:val="008A7313"/>
    <w:rsid w:val="008A7D91"/>
    <w:rsid w:val="008B7FC7"/>
    <w:rsid w:val="008C4337"/>
    <w:rsid w:val="008C4F06"/>
    <w:rsid w:val="008D0C90"/>
    <w:rsid w:val="008E1E4A"/>
    <w:rsid w:val="008F0615"/>
    <w:rsid w:val="008F103E"/>
    <w:rsid w:val="008F1FDB"/>
    <w:rsid w:val="008F36FB"/>
    <w:rsid w:val="00902EA9"/>
    <w:rsid w:val="0090427F"/>
    <w:rsid w:val="00920506"/>
    <w:rsid w:val="00931DEB"/>
    <w:rsid w:val="00933957"/>
    <w:rsid w:val="009356FA"/>
    <w:rsid w:val="0094603B"/>
    <w:rsid w:val="009504A1"/>
    <w:rsid w:val="00950605"/>
    <w:rsid w:val="00952233"/>
    <w:rsid w:val="00954D66"/>
    <w:rsid w:val="0095761E"/>
    <w:rsid w:val="00963F8F"/>
    <w:rsid w:val="00973C62"/>
    <w:rsid w:val="00975D76"/>
    <w:rsid w:val="00982E51"/>
    <w:rsid w:val="009874B9"/>
    <w:rsid w:val="00993581"/>
    <w:rsid w:val="009A288C"/>
    <w:rsid w:val="009A64C1"/>
    <w:rsid w:val="009B6697"/>
    <w:rsid w:val="009C2B43"/>
    <w:rsid w:val="009C2EA4"/>
    <w:rsid w:val="009C4C04"/>
    <w:rsid w:val="009D5213"/>
    <w:rsid w:val="009E1C95"/>
    <w:rsid w:val="009F060E"/>
    <w:rsid w:val="009F0922"/>
    <w:rsid w:val="009F196A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6891"/>
    <w:rsid w:val="00A17F4F"/>
    <w:rsid w:val="00A268CE"/>
    <w:rsid w:val="00A332E8"/>
    <w:rsid w:val="00A35AF5"/>
    <w:rsid w:val="00A35DDF"/>
    <w:rsid w:val="00A36CBA"/>
    <w:rsid w:val="00A432CD"/>
    <w:rsid w:val="00A45741"/>
    <w:rsid w:val="00A47EF6"/>
    <w:rsid w:val="00A50291"/>
    <w:rsid w:val="00A530E4"/>
    <w:rsid w:val="00A53956"/>
    <w:rsid w:val="00A604CD"/>
    <w:rsid w:val="00A60FE6"/>
    <w:rsid w:val="00A622F5"/>
    <w:rsid w:val="00A654BE"/>
    <w:rsid w:val="00A66DD6"/>
    <w:rsid w:val="00A726F6"/>
    <w:rsid w:val="00A75018"/>
    <w:rsid w:val="00A771FD"/>
    <w:rsid w:val="00A80767"/>
    <w:rsid w:val="00A81C90"/>
    <w:rsid w:val="00A82A37"/>
    <w:rsid w:val="00A874EF"/>
    <w:rsid w:val="00A93B64"/>
    <w:rsid w:val="00A947AC"/>
    <w:rsid w:val="00A95415"/>
    <w:rsid w:val="00AA3C89"/>
    <w:rsid w:val="00AB32BD"/>
    <w:rsid w:val="00AB4723"/>
    <w:rsid w:val="00AC4CDB"/>
    <w:rsid w:val="00AC70FE"/>
    <w:rsid w:val="00AD1579"/>
    <w:rsid w:val="00AD1DE4"/>
    <w:rsid w:val="00AD3AA3"/>
    <w:rsid w:val="00AD4358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35DB"/>
    <w:rsid w:val="00B4107D"/>
    <w:rsid w:val="00B424D9"/>
    <w:rsid w:val="00B447C0"/>
    <w:rsid w:val="00B52510"/>
    <w:rsid w:val="00B52877"/>
    <w:rsid w:val="00B53E53"/>
    <w:rsid w:val="00B548A2"/>
    <w:rsid w:val="00B56934"/>
    <w:rsid w:val="00B62F03"/>
    <w:rsid w:val="00B65EE5"/>
    <w:rsid w:val="00B72444"/>
    <w:rsid w:val="00B72A04"/>
    <w:rsid w:val="00B82671"/>
    <w:rsid w:val="00B87D30"/>
    <w:rsid w:val="00B93B62"/>
    <w:rsid w:val="00B953D1"/>
    <w:rsid w:val="00B96D93"/>
    <w:rsid w:val="00BA30D0"/>
    <w:rsid w:val="00BA68CF"/>
    <w:rsid w:val="00BB0D32"/>
    <w:rsid w:val="00BC76B5"/>
    <w:rsid w:val="00BD5420"/>
    <w:rsid w:val="00BE152E"/>
    <w:rsid w:val="00BF5191"/>
    <w:rsid w:val="00BF60EF"/>
    <w:rsid w:val="00C04BD2"/>
    <w:rsid w:val="00C06197"/>
    <w:rsid w:val="00C062CC"/>
    <w:rsid w:val="00C13EEC"/>
    <w:rsid w:val="00C14689"/>
    <w:rsid w:val="00C156A4"/>
    <w:rsid w:val="00C20FAA"/>
    <w:rsid w:val="00C23509"/>
    <w:rsid w:val="00C2459D"/>
    <w:rsid w:val="00C2755A"/>
    <w:rsid w:val="00C316F1"/>
    <w:rsid w:val="00C35B9E"/>
    <w:rsid w:val="00C42C95"/>
    <w:rsid w:val="00C4470F"/>
    <w:rsid w:val="00C50727"/>
    <w:rsid w:val="00C50F78"/>
    <w:rsid w:val="00C55E5B"/>
    <w:rsid w:val="00C62739"/>
    <w:rsid w:val="00C71D9C"/>
    <w:rsid w:val="00C720A4"/>
    <w:rsid w:val="00C73675"/>
    <w:rsid w:val="00C74F59"/>
    <w:rsid w:val="00C7611C"/>
    <w:rsid w:val="00C94097"/>
    <w:rsid w:val="00CA4269"/>
    <w:rsid w:val="00CA48CA"/>
    <w:rsid w:val="00CA7330"/>
    <w:rsid w:val="00CB1C84"/>
    <w:rsid w:val="00CB5363"/>
    <w:rsid w:val="00CB5973"/>
    <w:rsid w:val="00CB64F0"/>
    <w:rsid w:val="00CC2909"/>
    <w:rsid w:val="00CD0549"/>
    <w:rsid w:val="00CE6B3C"/>
    <w:rsid w:val="00CF7215"/>
    <w:rsid w:val="00D05E6F"/>
    <w:rsid w:val="00D10BC6"/>
    <w:rsid w:val="00D20296"/>
    <w:rsid w:val="00D2231A"/>
    <w:rsid w:val="00D27539"/>
    <w:rsid w:val="00D276BD"/>
    <w:rsid w:val="00D27929"/>
    <w:rsid w:val="00D33442"/>
    <w:rsid w:val="00D419C6"/>
    <w:rsid w:val="00D44BAD"/>
    <w:rsid w:val="00D45B55"/>
    <w:rsid w:val="00D4785A"/>
    <w:rsid w:val="00D52E43"/>
    <w:rsid w:val="00D61272"/>
    <w:rsid w:val="00D61E70"/>
    <w:rsid w:val="00D664D7"/>
    <w:rsid w:val="00D67E1E"/>
    <w:rsid w:val="00D7097B"/>
    <w:rsid w:val="00D7197D"/>
    <w:rsid w:val="00D72BC4"/>
    <w:rsid w:val="00D815FC"/>
    <w:rsid w:val="00D829E6"/>
    <w:rsid w:val="00D8517B"/>
    <w:rsid w:val="00D91DFA"/>
    <w:rsid w:val="00DA159A"/>
    <w:rsid w:val="00DA423D"/>
    <w:rsid w:val="00DB1AB2"/>
    <w:rsid w:val="00DC17C2"/>
    <w:rsid w:val="00DC4FDF"/>
    <w:rsid w:val="00DC66F0"/>
    <w:rsid w:val="00DD3105"/>
    <w:rsid w:val="00DD3A65"/>
    <w:rsid w:val="00DD62C6"/>
    <w:rsid w:val="00DE3B92"/>
    <w:rsid w:val="00DE48B4"/>
    <w:rsid w:val="00DE5ACA"/>
    <w:rsid w:val="00DE7137"/>
    <w:rsid w:val="00DF18E4"/>
    <w:rsid w:val="00DF551B"/>
    <w:rsid w:val="00E00498"/>
    <w:rsid w:val="00E1464C"/>
    <w:rsid w:val="00E14ADB"/>
    <w:rsid w:val="00E15B84"/>
    <w:rsid w:val="00E22F78"/>
    <w:rsid w:val="00E23A47"/>
    <w:rsid w:val="00E2425D"/>
    <w:rsid w:val="00E24F87"/>
    <w:rsid w:val="00E2617A"/>
    <w:rsid w:val="00E273FB"/>
    <w:rsid w:val="00E31CD4"/>
    <w:rsid w:val="00E35397"/>
    <w:rsid w:val="00E474CA"/>
    <w:rsid w:val="00E538E6"/>
    <w:rsid w:val="00E56696"/>
    <w:rsid w:val="00E74332"/>
    <w:rsid w:val="00E768A9"/>
    <w:rsid w:val="00E802A2"/>
    <w:rsid w:val="00E8410F"/>
    <w:rsid w:val="00E85C0B"/>
    <w:rsid w:val="00EA7089"/>
    <w:rsid w:val="00EB13D7"/>
    <w:rsid w:val="00EB1E83"/>
    <w:rsid w:val="00EC0F2B"/>
    <w:rsid w:val="00ED0D9F"/>
    <w:rsid w:val="00ED0FFC"/>
    <w:rsid w:val="00ED175B"/>
    <w:rsid w:val="00ED22CB"/>
    <w:rsid w:val="00ED4BB1"/>
    <w:rsid w:val="00ED67AF"/>
    <w:rsid w:val="00EE11F0"/>
    <w:rsid w:val="00EE128C"/>
    <w:rsid w:val="00EE4C48"/>
    <w:rsid w:val="00EE5D2E"/>
    <w:rsid w:val="00EE7E6F"/>
    <w:rsid w:val="00EF66D9"/>
    <w:rsid w:val="00EF68E3"/>
    <w:rsid w:val="00EF6BA5"/>
    <w:rsid w:val="00EF6D8F"/>
    <w:rsid w:val="00EF780D"/>
    <w:rsid w:val="00EF7A98"/>
    <w:rsid w:val="00F01FC6"/>
    <w:rsid w:val="00F0267E"/>
    <w:rsid w:val="00F071B2"/>
    <w:rsid w:val="00F11B47"/>
    <w:rsid w:val="00F2412D"/>
    <w:rsid w:val="00F25D8D"/>
    <w:rsid w:val="00F3069C"/>
    <w:rsid w:val="00F3603E"/>
    <w:rsid w:val="00F44CCB"/>
    <w:rsid w:val="00F474C9"/>
    <w:rsid w:val="00F5126B"/>
    <w:rsid w:val="00F54EA3"/>
    <w:rsid w:val="00F61675"/>
    <w:rsid w:val="00F66411"/>
    <w:rsid w:val="00F6686B"/>
    <w:rsid w:val="00F67F74"/>
    <w:rsid w:val="00F712B3"/>
    <w:rsid w:val="00F71E9F"/>
    <w:rsid w:val="00F73AAA"/>
    <w:rsid w:val="00F73DE3"/>
    <w:rsid w:val="00F744BF"/>
    <w:rsid w:val="00F74B30"/>
    <w:rsid w:val="00F7632C"/>
    <w:rsid w:val="00F76D84"/>
    <w:rsid w:val="00F77219"/>
    <w:rsid w:val="00F824FD"/>
    <w:rsid w:val="00F84DD2"/>
    <w:rsid w:val="00F95439"/>
    <w:rsid w:val="00FB0872"/>
    <w:rsid w:val="00FB54CC"/>
    <w:rsid w:val="00FB771D"/>
    <w:rsid w:val="00FD1A37"/>
    <w:rsid w:val="00FD4E5B"/>
    <w:rsid w:val="00FE4EE0"/>
    <w:rsid w:val="00FE7A5D"/>
    <w:rsid w:val="00FF084C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95"/>
    <o:shapelayout v:ext="edit">
      <o:idmap v:ext="edit" data="1"/>
    </o:shapelayout>
  </w:shapeDefaults>
  <w:decimalSymbol w:val=","/>
  <w:listSeparator w:val=","/>
  <w14:docId w14:val="54D484EA"/>
  <w15:docId w15:val="{8D820C24-9EC4-4873-AFA8-64A904D8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39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Revision">
    <w:name w:val="Revision"/>
    <w:hidden/>
    <w:semiHidden/>
    <w:rsid w:val="00280A8D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3645/" TargetMode="External"/><Relationship Id="rId18" Type="http://schemas.openxmlformats.org/officeDocument/2006/relationships/hyperlink" Target="https://meetings.wmo.int/INFCOM-2/_layouts/15/WopiFrame.aspx?sourcedoc=/INFCOM-2/English/1.%20DRAFTS%20FOR%20DISCUSSION/INFCOM-2-d06-1(5)-UPDATE-GUIDE-TO-AIRCRAFT-BASED-OBSERVATIONS-ANNEX-draft1_en.docx&amp;action=default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index.php?lvl=notice_display&amp;id=20116" TargetMode="External"/><Relationship Id="rId17" Type="http://schemas.openxmlformats.org/officeDocument/2006/relationships/hyperlink" Target="https://library.wmo.int/doc_num.php?explnum_id=3645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index.php?lvl=notice_display&amp;id=20116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3645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meetings.wmo.int/INFCOM-2/_layouts/15/WopiFrame.aspx?sourcedoc=/INFCOM-2/English/1.%20DRAFTS%20FOR%20DISCUSSION/INFCOM-2-d06-1(5)-UPDATE-GUIDE-TO-AIRCRAFT-BASED-OBSERVATIONS-ANNEX-draft1_en.docx&amp;action=defaul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index.php?lvl=notice_display&amp;id=12407" TargetMode="Externa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E1C3548F6AA649BE9287F9F91150DB" ma:contentTypeVersion="" ma:contentTypeDescription="Create a new document." ma:contentTypeScope="" ma:versionID="f39efd7b14e4ce7e549b8935b8ef9ae9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4CE4C997-AFE9-4FD5-8B67-4DD00902483D}">
  <ds:schemaRefs>
    <ds:schemaRef ds:uri="http://schemas.microsoft.com/office/infopath/2007/PartnerControls"/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5e341866-7c71-43e7-8f34-3402d2b4f504"/>
    <ds:schemaRef ds:uri="http://schemas.openxmlformats.org/package/2006/metadata/core-properties"/>
    <ds:schemaRef ds:uri="8ec0b821-9e03-4938-aec6-1dcf2ecf3e10"/>
  </ds:schemaRefs>
</ds:datastoreItem>
</file>

<file path=customXml/itemProps2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9F8264-DBFB-4F2F-82D1-24F6FF1AA7A0}"/>
</file>

<file path=customXml/itemProps4.xml><?xml version="1.0" encoding="utf-8"?>
<ds:datastoreItem xmlns:ds="http://schemas.openxmlformats.org/officeDocument/2006/customXml" ds:itemID="{F0E991EA-0CE4-4BAD-8AB3-D99651AB72A9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777</Words>
  <Characters>4431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5198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Dean Lockett</dc:creator>
  <cp:lastModifiedBy>Catherine OSTINELLI-KELLY</cp:lastModifiedBy>
  <cp:revision>2</cp:revision>
  <cp:lastPrinted>2013-03-12T09:27:00Z</cp:lastPrinted>
  <dcterms:created xsi:type="dcterms:W3CDTF">2022-10-26T10:03:00Z</dcterms:created>
  <dcterms:modified xsi:type="dcterms:W3CDTF">2022-10-26T10:03:00Z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0x01010028E1C3548F6AA649BE9287F9F91150DB</vt:lpwstr>
  </property>
  <property fmtid="{D5CDD505-2E9C-101B-9397-08002B2CF9AE}" pid="3" name="MediaServiceImageTags">
    <vt:lpwstr/>
  </property>
</Properties>
</file>